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A5C2E">
      <w:pPr>
        <w:tabs>
          <w:tab w:val="left" w:pos="1365"/>
        </w:tabs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 w14:paraId="27DE4799"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四川省土木建筑学会</w:t>
      </w:r>
    </w:p>
    <w:p w14:paraId="172BE01B">
      <w:pPr>
        <w:ind w:right="273" w:rightChars="130"/>
        <w:jc w:val="center"/>
        <w:rPr>
          <w:rFonts w:ascii="华文中宋" w:eastAsia="华文中宋" w:cs="华文中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 xml:space="preserve">  《分支机构工作考核管理办法》</w:t>
      </w:r>
    </w:p>
    <w:p w14:paraId="4ED9C29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根据川科协发[2019]76号文（《四川省学会积分管理制度（试行）》）和我会《章程》及《四川省土木建筑学会“十四五”发展规划》的相关规定，为进一步提升学会服务与治理能力，更好履行“四服务”的职责定位，充分发挥和调动各分支机构的作用和积极性，特制定四川省土木建筑学会分支机构工作考核管理办法（以下简称“办法”）。</w:t>
      </w:r>
    </w:p>
    <w:p w14:paraId="4A61E47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第一条 本办法适用于四川省土木建筑学会各分支机构。</w:t>
      </w:r>
    </w:p>
    <w:p w14:paraId="1E44BB1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第二条 考核内容按《四川省土木建筑学会分支机构年度考核表》（以下简称“考核表”，见附件）所列各项执行，包括治理能力、服务创新驱动发展能力、服务提升全民科学素质能力、服务党和政府科学决策能力、学会工作五个部分。考核采取评分制，满分100分、优良80分、合格60分，不到60分需要整改，累加分值计入总分。</w:t>
      </w:r>
    </w:p>
    <w:p w14:paraId="4F5208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第三条 考核程序</w:t>
      </w:r>
    </w:p>
    <w:p w14:paraId="7BEE56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各分支机构对照“考核表”自查自评，逐一打分，每项都要提供必要的证明材料。于次年1月20日前完成自查和年度工作总结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</w:rPr>
        <w:t>同时完成“全省性社会团体年度工作报告书”，由学会代行年检审核工作），上报学会秘书处。</w:t>
      </w:r>
    </w:p>
    <w:p w14:paraId="701A2AA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第四条 考核结果</w:t>
      </w:r>
    </w:p>
    <w:p w14:paraId="74D3F5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考核结果作为年度考核依据向省民政厅报备；学会发文通报，对优良分支机构予以表彰奖励。</w:t>
      </w:r>
    </w:p>
    <w:p w14:paraId="77135EF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第五条 本办法未尽事宜由常务理事会会议讨论决定。</w:t>
      </w:r>
    </w:p>
    <w:p w14:paraId="4A7C8D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第六条 本办法自常务理事会审议通过后实施，由学会秘书处负责解释。</w:t>
      </w:r>
    </w:p>
    <w:p w14:paraId="7D1FC8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 </w:t>
      </w:r>
    </w:p>
    <w:p w14:paraId="4229AF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附件：《四川省土木建筑学会分支机构年度考核表》</w:t>
      </w:r>
    </w:p>
    <w:p w14:paraId="3583DE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</w:p>
    <w:p w14:paraId="64D104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</w:p>
    <w:p w14:paraId="3A7DF5A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四川省土木建筑学会</w:t>
      </w:r>
    </w:p>
    <w:p w14:paraId="786619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32"/>
          <w:szCs w:val="32"/>
        </w:rPr>
        <w:t>2021年7月26日</w:t>
      </w:r>
    </w:p>
    <w:p w14:paraId="5AD484D6">
      <w:pPr>
        <w:pStyle w:val="2"/>
        <w:spacing w:line="240" w:lineRule="auto"/>
        <w:ind w:firstLine="640"/>
        <w:jc w:val="both"/>
        <w:rPr>
          <w:rFonts w:ascii="仿宋" w:eastAsia="仿宋" w:cs="仿宋"/>
          <w:kern w:val="0"/>
          <w:sz w:val="32"/>
          <w:szCs w:val="32"/>
        </w:rPr>
      </w:pPr>
    </w:p>
    <w:p w14:paraId="1C535679">
      <w:pPr>
        <w:pStyle w:val="2"/>
        <w:ind w:firstLine="480"/>
      </w:pPr>
    </w:p>
    <w:p w14:paraId="02FBA03F">
      <w:pPr>
        <w:pStyle w:val="2"/>
        <w:ind w:firstLine="480"/>
      </w:pPr>
    </w:p>
    <w:p w14:paraId="18AD48D8">
      <w:pPr>
        <w:pStyle w:val="2"/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91DD5A5">
      <w:pPr>
        <w:tabs>
          <w:tab w:val="left" w:pos="1365"/>
        </w:tabs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50BE3759">
      <w:pPr>
        <w:spacing w:after="156" w:afterLines="50" w:line="320" w:lineRule="exact"/>
        <w:jc w:val="center"/>
        <w:rPr>
          <w:rFonts w:ascii="方正小标宋_GBK" w:eastAsia="方正小标宋_GBK" w:cs="方正小标宋_GBK"/>
          <w:sz w:val="28"/>
          <w:szCs w:val="28"/>
        </w:rPr>
      </w:pPr>
      <w:r>
        <w:rPr>
          <w:rFonts w:hint="eastAsia" w:ascii="方正小标宋_GBK" w:eastAsia="方正小标宋_GBK" w:cs="方正小标宋_GBK"/>
          <w:sz w:val="28"/>
          <w:szCs w:val="28"/>
        </w:rPr>
        <w:t>四川省土木建筑学会202</w:t>
      </w:r>
      <w:r>
        <w:rPr>
          <w:rFonts w:hint="eastAsia" w:ascii="方正小标宋_GBK" w:eastAsia="方正小标宋_GBK" w:cs="方正小标宋_GBK"/>
          <w:sz w:val="28"/>
          <w:szCs w:val="28"/>
          <w:lang w:val="en-US" w:eastAsia="zh-CN"/>
        </w:rPr>
        <w:t>4</w:t>
      </w:r>
      <w:r>
        <w:rPr>
          <w:rFonts w:hint="eastAsia" w:ascii="方正小标宋_GBK" w:eastAsia="方正小标宋_GBK" w:cs="方正小标宋_GBK"/>
          <w:sz w:val="28"/>
          <w:szCs w:val="28"/>
        </w:rPr>
        <w:t>年度分支机构自评表</w:t>
      </w:r>
    </w:p>
    <w:tbl>
      <w:tblPr>
        <w:tblStyle w:val="4"/>
        <w:tblW w:w="10138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537"/>
        <w:gridCol w:w="1421"/>
        <w:gridCol w:w="4596"/>
        <w:gridCol w:w="679"/>
        <w:gridCol w:w="671"/>
        <w:gridCol w:w="1168"/>
      </w:tblGrid>
      <w:tr w14:paraId="692D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66" w:type="dxa"/>
            <w:vAlign w:val="center"/>
          </w:tcPr>
          <w:p w14:paraId="4429B033">
            <w:pPr>
              <w:spacing w:line="260" w:lineRule="exac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一级指标</w:t>
            </w:r>
          </w:p>
        </w:tc>
        <w:tc>
          <w:tcPr>
            <w:tcW w:w="1958" w:type="dxa"/>
            <w:gridSpan w:val="2"/>
            <w:vAlign w:val="center"/>
          </w:tcPr>
          <w:p w14:paraId="66F2B326">
            <w:pPr>
              <w:spacing w:line="260" w:lineRule="exac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二级指标</w:t>
            </w:r>
          </w:p>
        </w:tc>
        <w:tc>
          <w:tcPr>
            <w:tcW w:w="4596" w:type="dxa"/>
            <w:vAlign w:val="center"/>
          </w:tcPr>
          <w:p w14:paraId="409B79AB">
            <w:pPr>
              <w:spacing w:line="260" w:lineRule="exac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三级指标（小分值）</w:t>
            </w:r>
          </w:p>
        </w:tc>
        <w:tc>
          <w:tcPr>
            <w:tcW w:w="679" w:type="dxa"/>
            <w:vAlign w:val="center"/>
          </w:tcPr>
          <w:p w14:paraId="35648D80">
            <w:pPr>
              <w:spacing w:line="260" w:lineRule="exac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分值</w:t>
            </w:r>
          </w:p>
        </w:tc>
        <w:tc>
          <w:tcPr>
            <w:tcW w:w="671" w:type="dxa"/>
            <w:vAlign w:val="center"/>
          </w:tcPr>
          <w:p w14:paraId="64340495">
            <w:pPr>
              <w:spacing w:line="260" w:lineRule="exac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得分</w:t>
            </w:r>
          </w:p>
        </w:tc>
        <w:tc>
          <w:tcPr>
            <w:tcW w:w="1168" w:type="dxa"/>
            <w:vAlign w:val="center"/>
          </w:tcPr>
          <w:p w14:paraId="601D1729">
            <w:pPr>
              <w:spacing w:line="260" w:lineRule="exact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hint="eastAsia" w:ascii="仿宋" w:eastAsia="仿宋" w:cs="仿宋"/>
                <w:b/>
                <w:bCs/>
              </w:rPr>
              <w:t>备注</w:t>
            </w:r>
          </w:p>
        </w:tc>
      </w:tr>
      <w:tr w14:paraId="7071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vMerge w:val="restart"/>
            <w:vAlign w:val="center"/>
          </w:tcPr>
          <w:p w14:paraId="0B2B8884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治理能力</w:t>
            </w:r>
          </w:p>
          <w:p w14:paraId="7A73F69D">
            <w:pPr>
              <w:spacing w:line="240" w:lineRule="exact"/>
              <w:jc w:val="center"/>
              <w:rPr>
                <w:rFonts w:ascii="仿宋" w:eastAsia="仿宋" w:cs="仿宋"/>
              </w:rPr>
            </w:pPr>
          </w:p>
          <w:p w14:paraId="5368973A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（42分）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14:paraId="206E071B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党的建设</w:t>
            </w:r>
          </w:p>
        </w:tc>
        <w:tc>
          <w:tcPr>
            <w:tcW w:w="4596" w:type="dxa"/>
            <w:vAlign w:val="center"/>
          </w:tcPr>
          <w:p w14:paraId="5500F31D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建立党小组（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）、执行学会党支部决议（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653A68D1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671" w:type="dxa"/>
          </w:tcPr>
          <w:p w14:paraId="38C0F6AA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</w:tcPr>
          <w:p w14:paraId="07FA2107">
            <w:pPr>
              <w:spacing w:line="240" w:lineRule="exact"/>
              <w:rPr>
                <w:rFonts w:ascii="仿宋" w:eastAsia="仿宋" w:cs="仿宋"/>
              </w:rPr>
            </w:pPr>
          </w:p>
        </w:tc>
      </w:tr>
      <w:tr w14:paraId="504C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6" w:type="dxa"/>
            <w:vMerge w:val="continue"/>
            <w:vAlign w:val="center"/>
          </w:tcPr>
          <w:p w14:paraId="70ED7EFF">
            <w:pPr>
              <w:spacing w:line="240" w:lineRule="exact"/>
              <w:jc w:val="center"/>
              <w:rPr>
                <w:rFonts w:ascii="仿宋" w:eastAsia="仿宋" w:cs="仿宋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74C80E3F">
            <w:pPr>
              <w:spacing w:line="240" w:lineRule="exact"/>
              <w:jc w:val="center"/>
              <w:rPr>
                <w:rFonts w:ascii="仿宋" w:eastAsia="仿宋" w:cs="仿宋"/>
              </w:rPr>
            </w:pPr>
          </w:p>
        </w:tc>
        <w:tc>
          <w:tcPr>
            <w:tcW w:w="4596" w:type="dxa"/>
            <w:vAlign w:val="center"/>
          </w:tcPr>
          <w:p w14:paraId="6D6AA9BA">
            <w:pPr>
              <w:spacing w:line="240" w:lineRule="exact"/>
              <w:rPr>
                <w:rFonts w:ascii="仿宋" w:eastAsia="仿宋" w:cs="仿宋"/>
                <w:szCs w:val="22"/>
              </w:rPr>
            </w:pPr>
            <w:r>
              <w:rPr>
                <w:rFonts w:hint="eastAsia" w:ascii="仿宋" w:eastAsia="仿宋" w:cs="仿宋"/>
              </w:rPr>
              <w:t>落实意识形态责任制，各种分支机构活动遵守国家法律法规</w:t>
            </w:r>
            <w:r>
              <w:rPr>
                <w:rFonts w:ascii="仿宋" w:eastAsia="仿宋" w:cs="仿宋"/>
              </w:rPr>
              <w:t>（5）</w:t>
            </w:r>
          </w:p>
        </w:tc>
        <w:tc>
          <w:tcPr>
            <w:tcW w:w="679" w:type="dxa"/>
            <w:vAlign w:val="center"/>
          </w:tcPr>
          <w:p w14:paraId="118D90D4">
            <w:pPr>
              <w:spacing w:line="240" w:lineRule="exact"/>
              <w:jc w:val="center"/>
              <w:rPr>
                <w:rFonts w:ascii="仿宋" w:eastAsia="仿宋" w:cs="仿宋"/>
                <w:szCs w:val="22"/>
              </w:rPr>
            </w:pPr>
            <w:r>
              <w:rPr>
                <w:rFonts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00B03C54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</w:tcPr>
          <w:p w14:paraId="3FDC53B9">
            <w:pPr>
              <w:spacing w:line="240" w:lineRule="exact"/>
              <w:rPr>
                <w:rFonts w:ascii="仿宋" w:eastAsia="仿宋" w:cs="仿宋"/>
              </w:rPr>
            </w:pPr>
          </w:p>
        </w:tc>
      </w:tr>
      <w:tr w14:paraId="7A10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6" w:type="dxa"/>
            <w:vMerge w:val="continue"/>
          </w:tcPr>
          <w:p w14:paraId="5FA1DDF9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14:paraId="49806367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组织机构</w:t>
            </w:r>
          </w:p>
        </w:tc>
        <w:tc>
          <w:tcPr>
            <w:tcW w:w="4596" w:type="dxa"/>
            <w:vAlign w:val="center"/>
          </w:tcPr>
          <w:p w14:paraId="127697BC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有办公场所（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51F76615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671" w:type="dxa"/>
          </w:tcPr>
          <w:p w14:paraId="1CE522EA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</w:tcPr>
          <w:p w14:paraId="4F4BA6BF">
            <w:pPr>
              <w:spacing w:line="240" w:lineRule="exact"/>
              <w:rPr>
                <w:rFonts w:ascii="仿宋" w:eastAsia="仿宋" w:cs="仿宋"/>
              </w:rPr>
            </w:pPr>
          </w:p>
        </w:tc>
      </w:tr>
      <w:tr w14:paraId="4368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6" w:type="dxa"/>
            <w:vMerge w:val="continue"/>
          </w:tcPr>
          <w:p w14:paraId="403B655A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29D517D5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27765CC0">
            <w:pPr>
              <w:spacing w:line="240" w:lineRule="exact"/>
              <w:ind w:left="105" w:hanging="105" w:hangingChars="50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有网站（1）、微信群（</w:t>
            </w:r>
            <w:r>
              <w:rPr>
                <w:rFonts w:ascii="仿宋" w:eastAsia="仿宋" w:cs="仿宋"/>
              </w:rPr>
              <w:t>2)、内</w:t>
            </w:r>
            <w:r>
              <w:rPr>
                <w:rFonts w:hint="eastAsia" w:ascii="仿宋" w:eastAsia="仿宋" w:cs="仿宋"/>
              </w:rPr>
              <w:t>刊（1）</w:t>
            </w:r>
          </w:p>
        </w:tc>
        <w:tc>
          <w:tcPr>
            <w:tcW w:w="679" w:type="dxa"/>
            <w:vAlign w:val="center"/>
          </w:tcPr>
          <w:p w14:paraId="606FB6AA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4</w:t>
            </w:r>
          </w:p>
        </w:tc>
        <w:tc>
          <w:tcPr>
            <w:tcW w:w="671" w:type="dxa"/>
          </w:tcPr>
          <w:p w14:paraId="35BE63AF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</w:tcPr>
          <w:p w14:paraId="597D4C66">
            <w:pPr>
              <w:spacing w:line="240" w:lineRule="exact"/>
              <w:rPr>
                <w:rFonts w:ascii="仿宋" w:eastAsia="仿宋" w:cs="仿宋"/>
              </w:rPr>
            </w:pPr>
          </w:p>
        </w:tc>
      </w:tr>
      <w:tr w14:paraId="290F5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6" w:type="dxa"/>
            <w:vMerge w:val="continue"/>
          </w:tcPr>
          <w:p w14:paraId="7780FA6B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31398748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0026972C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工作年初有计划（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）、年末有总结（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2750430D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4</w:t>
            </w:r>
          </w:p>
        </w:tc>
        <w:tc>
          <w:tcPr>
            <w:tcW w:w="671" w:type="dxa"/>
          </w:tcPr>
          <w:p w14:paraId="2A52C8CC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</w:tcPr>
          <w:p w14:paraId="45890AF8">
            <w:pPr>
              <w:spacing w:line="240" w:lineRule="exact"/>
              <w:rPr>
                <w:rFonts w:ascii="仿宋" w:eastAsia="仿宋" w:cs="仿宋"/>
              </w:rPr>
            </w:pPr>
          </w:p>
        </w:tc>
      </w:tr>
      <w:tr w14:paraId="5697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66" w:type="dxa"/>
            <w:vMerge w:val="continue"/>
          </w:tcPr>
          <w:p w14:paraId="0D0EAC09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470DA87A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5965B424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有明确的业务范围并实施（</w:t>
            </w:r>
            <w:r>
              <w:rPr>
                <w:rFonts w:ascii="仿宋" w:eastAsia="仿宋" w:cs="仿宋"/>
              </w:rPr>
              <w:t>5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26F4AB78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2457612B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</w:tcPr>
          <w:p w14:paraId="49594645">
            <w:pPr>
              <w:spacing w:line="240" w:lineRule="exact"/>
              <w:rPr>
                <w:rFonts w:ascii="仿宋" w:eastAsia="仿宋" w:cs="仿宋"/>
              </w:rPr>
            </w:pPr>
          </w:p>
        </w:tc>
      </w:tr>
      <w:tr w14:paraId="7CF2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6" w:type="dxa"/>
            <w:vMerge w:val="continue"/>
          </w:tcPr>
          <w:p w14:paraId="76094BA6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38EEB13A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40A2D916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遵守学会制定的“会员学风道德管理守则”（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40AC77C6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1</w:t>
            </w:r>
          </w:p>
        </w:tc>
        <w:tc>
          <w:tcPr>
            <w:tcW w:w="671" w:type="dxa"/>
          </w:tcPr>
          <w:p w14:paraId="59559668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</w:tcPr>
          <w:p w14:paraId="237812A1">
            <w:pPr>
              <w:spacing w:line="240" w:lineRule="exact"/>
              <w:rPr>
                <w:rFonts w:ascii="仿宋" w:eastAsia="仿宋" w:cs="仿宋"/>
              </w:rPr>
            </w:pPr>
          </w:p>
        </w:tc>
      </w:tr>
      <w:tr w14:paraId="2083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66" w:type="dxa"/>
            <w:vMerge w:val="continue"/>
          </w:tcPr>
          <w:p w14:paraId="08C61B01">
            <w:pPr>
              <w:spacing w:line="240" w:lineRule="exact"/>
            </w:pPr>
          </w:p>
        </w:tc>
        <w:tc>
          <w:tcPr>
            <w:tcW w:w="1958" w:type="dxa"/>
            <w:gridSpan w:val="2"/>
            <w:vAlign w:val="center"/>
          </w:tcPr>
          <w:p w14:paraId="7BAD14D6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工作</w:t>
            </w:r>
            <w:r>
              <w:rPr>
                <w:rFonts w:hint="eastAsia" w:ascii="仿宋" w:eastAsia="仿宋" w:cs="仿宋"/>
              </w:rPr>
              <w:t>班子</w:t>
            </w:r>
          </w:p>
        </w:tc>
        <w:tc>
          <w:tcPr>
            <w:tcW w:w="4596" w:type="dxa"/>
            <w:vAlign w:val="center"/>
          </w:tcPr>
          <w:p w14:paraId="03442F81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有专职秘书长（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）、兼职秘书长（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5DC4146F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671" w:type="dxa"/>
          </w:tcPr>
          <w:p w14:paraId="4BC28AF8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Align w:val="center"/>
          </w:tcPr>
          <w:p w14:paraId="79612FA7">
            <w:pPr>
              <w:spacing w:line="240" w:lineRule="exact"/>
              <w:jc w:val="center"/>
              <w:rPr>
                <w:rFonts w:ascii="仿宋" w:eastAsia="仿宋" w:cs="仿宋"/>
              </w:rPr>
            </w:pPr>
          </w:p>
        </w:tc>
      </w:tr>
      <w:tr w14:paraId="34A0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66" w:type="dxa"/>
            <w:vMerge w:val="continue"/>
          </w:tcPr>
          <w:p w14:paraId="699BF563">
            <w:pPr>
              <w:spacing w:line="240" w:lineRule="exact"/>
            </w:pPr>
          </w:p>
        </w:tc>
        <w:tc>
          <w:tcPr>
            <w:tcW w:w="1958" w:type="dxa"/>
            <w:gridSpan w:val="2"/>
            <w:vAlign w:val="center"/>
          </w:tcPr>
          <w:p w14:paraId="40799101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发展会员</w:t>
            </w:r>
          </w:p>
        </w:tc>
        <w:tc>
          <w:tcPr>
            <w:tcW w:w="4596" w:type="dxa"/>
            <w:vAlign w:val="center"/>
          </w:tcPr>
          <w:p w14:paraId="6363CB6C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当年发展会员数每增长1%（2）</w:t>
            </w:r>
          </w:p>
        </w:tc>
        <w:tc>
          <w:tcPr>
            <w:tcW w:w="679" w:type="dxa"/>
            <w:vAlign w:val="center"/>
          </w:tcPr>
          <w:p w14:paraId="610CCAB9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671" w:type="dxa"/>
          </w:tcPr>
          <w:p w14:paraId="02D061A6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Align w:val="center"/>
          </w:tcPr>
          <w:p w14:paraId="74107C27">
            <w:pPr>
              <w:spacing w:line="240" w:lineRule="exact"/>
              <w:jc w:val="center"/>
              <w:rPr>
                <w:rFonts w:ascii="仿宋" w:eastAsia="仿宋" w:cs="仿宋"/>
                <w:sz w:val="18"/>
                <w:szCs w:val="18"/>
              </w:rPr>
            </w:pPr>
            <w:r>
              <w:rPr>
                <w:rFonts w:hint="eastAsia" w:ascii="仿宋" w:eastAsia="仿宋" w:cs="仿宋"/>
                <w:szCs w:val="21"/>
              </w:rPr>
              <w:t>学生免费</w:t>
            </w:r>
          </w:p>
        </w:tc>
      </w:tr>
      <w:tr w14:paraId="2289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66" w:type="dxa"/>
            <w:vMerge w:val="continue"/>
          </w:tcPr>
          <w:p w14:paraId="21D8A259">
            <w:pPr>
              <w:spacing w:line="240" w:lineRule="exact"/>
            </w:pPr>
          </w:p>
        </w:tc>
        <w:tc>
          <w:tcPr>
            <w:tcW w:w="1958" w:type="dxa"/>
            <w:gridSpan w:val="2"/>
            <w:vAlign w:val="center"/>
          </w:tcPr>
          <w:p w14:paraId="36721A77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省科协平台注册</w:t>
            </w:r>
          </w:p>
        </w:tc>
        <w:tc>
          <w:tcPr>
            <w:tcW w:w="4596" w:type="dxa"/>
            <w:vAlign w:val="center"/>
          </w:tcPr>
          <w:p w14:paraId="25DD23D0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注册</w:t>
            </w:r>
            <w:r>
              <w:rPr>
                <w:rFonts w:hint="eastAsia" w:ascii="仿宋" w:eastAsia="仿宋" w:cs="仿宋"/>
                <w:lang w:val="en-US" w:eastAsia="zh-CN"/>
              </w:rPr>
              <w:t>数</w:t>
            </w:r>
            <w:r>
              <w:rPr>
                <w:rFonts w:hint="eastAsia" w:ascii="仿宋" w:eastAsia="仿宋" w:cs="仿宋"/>
              </w:rPr>
              <w:t>每增加10%（0.5）、9</w:t>
            </w:r>
            <w:r>
              <w:rPr>
                <w:rFonts w:ascii="仿宋" w:eastAsia="仿宋" w:cs="仿宋"/>
              </w:rPr>
              <w:t>0</w:t>
            </w:r>
            <w:r>
              <w:rPr>
                <w:rFonts w:hint="eastAsia" w:ascii="仿宋" w:eastAsia="仿宋" w:cs="仿宋"/>
              </w:rPr>
              <w:t>%</w:t>
            </w:r>
            <w:r>
              <w:rPr>
                <w:rFonts w:ascii="仿宋" w:eastAsia="仿宋" w:cs="仿宋"/>
              </w:rPr>
              <w:t>以上</w:t>
            </w:r>
            <w:r>
              <w:rPr>
                <w:rFonts w:hint="eastAsia" w:ascii="仿宋" w:eastAsia="仿宋" w:cs="仿宋"/>
              </w:rPr>
              <w:t>（9）</w:t>
            </w:r>
          </w:p>
        </w:tc>
        <w:tc>
          <w:tcPr>
            <w:tcW w:w="679" w:type="dxa"/>
            <w:vAlign w:val="center"/>
          </w:tcPr>
          <w:p w14:paraId="01B0C58F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9</w:t>
            </w:r>
          </w:p>
        </w:tc>
        <w:tc>
          <w:tcPr>
            <w:tcW w:w="671" w:type="dxa"/>
          </w:tcPr>
          <w:p w14:paraId="1ACF280F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</w:tcPr>
          <w:p w14:paraId="365D953E">
            <w:pPr>
              <w:spacing w:line="240" w:lineRule="exact"/>
              <w:rPr>
                <w:rFonts w:ascii="仿宋" w:eastAsia="仿宋" w:cs="仿宋"/>
              </w:rPr>
            </w:pPr>
          </w:p>
        </w:tc>
      </w:tr>
      <w:tr w14:paraId="027F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66" w:type="dxa"/>
            <w:vMerge w:val="continue"/>
          </w:tcPr>
          <w:p w14:paraId="42AB0A33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14:paraId="3432E622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信息反馈</w:t>
            </w:r>
          </w:p>
        </w:tc>
        <w:tc>
          <w:tcPr>
            <w:tcW w:w="4596" w:type="dxa"/>
            <w:vAlign w:val="center"/>
          </w:tcPr>
          <w:p w14:paraId="174516A8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上报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篇信息宣传稿件（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7940FF83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671" w:type="dxa"/>
          </w:tcPr>
          <w:p w14:paraId="44B5FA43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08077D22">
            <w:pPr>
              <w:spacing w:line="240" w:lineRule="exact"/>
              <w:jc w:val="lef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可累加五次，1/次</w:t>
            </w:r>
          </w:p>
        </w:tc>
      </w:tr>
      <w:tr w14:paraId="4397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6" w:type="dxa"/>
            <w:vMerge w:val="continue"/>
          </w:tcPr>
          <w:p w14:paraId="6941405B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663902D0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117B7E87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重点项目信息（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/条）、四新技术信息（</w:t>
            </w:r>
            <w:r>
              <w:rPr>
                <w:rFonts w:ascii="仿宋" w:eastAsia="仿宋" w:cs="仿宋"/>
              </w:rPr>
              <w:t>3</w:t>
            </w:r>
            <w:r>
              <w:rPr>
                <w:rFonts w:hint="eastAsia" w:ascii="仿宋" w:eastAsia="仿宋" w:cs="仿宋"/>
              </w:rPr>
              <w:t>/条）</w:t>
            </w:r>
          </w:p>
        </w:tc>
        <w:tc>
          <w:tcPr>
            <w:tcW w:w="679" w:type="dxa"/>
            <w:vAlign w:val="center"/>
          </w:tcPr>
          <w:p w14:paraId="28C046ED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4</w:t>
            </w:r>
          </w:p>
        </w:tc>
        <w:tc>
          <w:tcPr>
            <w:tcW w:w="671" w:type="dxa"/>
          </w:tcPr>
          <w:p w14:paraId="3E7A9B84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4B809CD2">
            <w:pPr>
              <w:spacing w:line="240" w:lineRule="exact"/>
              <w:jc w:val="left"/>
            </w:pPr>
          </w:p>
        </w:tc>
      </w:tr>
      <w:tr w14:paraId="4D57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66" w:type="dxa"/>
            <w:vMerge w:val="restart"/>
            <w:vAlign w:val="center"/>
          </w:tcPr>
          <w:p w14:paraId="45A1B810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服务创新</w:t>
            </w:r>
          </w:p>
          <w:p w14:paraId="6619F3C4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驱动发展</w:t>
            </w:r>
          </w:p>
          <w:p w14:paraId="10E3DB14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能    力</w:t>
            </w:r>
          </w:p>
          <w:p w14:paraId="1F7F639E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（</w:t>
            </w:r>
            <w:r>
              <w:rPr>
                <w:rFonts w:ascii="仿宋" w:eastAsia="仿宋" w:cs="仿宋"/>
              </w:rPr>
              <w:t>3</w:t>
            </w:r>
            <w:r>
              <w:rPr>
                <w:rFonts w:hint="eastAsia" w:ascii="仿宋" w:eastAsia="仿宋" w:cs="仿宋"/>
              </w:rPr>
              <w:t>2分）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14:paraId="3440D8A2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学术交流</w:t>
            </w:r>
          </w:p>
          <w:p w14:paraId="2ADA19DE">
            <w:pPr>
              <w:spacing w:line="240" w:lineRule="exact"/>
              <w:jc w:val="center"/>
              <w:rPr>
                <w:rFonts w:ascii="仿宋" w:eastAsia="仿宋" w:cs="仿宋"/>
                <w:sz w:val="15"/>
                <w:szCs w:val="15"/>
              </w:rPr>
            </w:pPr>
          </w:p>
        </w:tc>
        <w:tc>
          <w:tcPr>
            <w:tcW w:w="4596" w:type="dxa"/>
            <w:vAlign w:val="center"/>
          </w:tcPr>
          <w:p w14:paraId="35BD10B3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举办分支机构学术年会（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32490BA2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1</w:t>
            </w:r>
          </w:p>
        </w:tc>
        <w:tc>
          <w:tcPr>
            <w:tcW w:w="671" w:type="dxa"/>
          </w:tcPr>
          <w:p w14:paraId="21D27FD2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509AA667">
            <w:pPr>
              <w:spacing w:line="240" w:lineRule="exact"/>
              <w:jc w:val="lef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可累加五次，1/次</w:t>
            </w:r>
          </w:p>
        </w:tc>
      </w:tr>
      <w:tr w14:paraId="0025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66" w:type="dxa"/>
            <w:vMerge w:val="continue"/>
          </w:tcPr>
          <w:p w14:paraId="7148D44B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770CB247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7D46243D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主办（或承办）学会学术会议（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1703B2E9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671" w:type="dxa"/>
          </w:tcPr>
          <w:p w14:paraId="29EEDE33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061CB0AA">
            <w:pPr>
              <w:spacing w:line="240" w:lineRule="exact"/>
              <w:jc w:val="left"/>
            </w:pPr>
          </w:p>
        </w:tc>
      </w:tr>
      <w:tr w14:paraId="5C9B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66" w:type="dxa"/>
            <w:vMerge w:val="continue"/>
          </w:tcPr>
          <w:p w14:paraId="00902342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7C294B88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0170924E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主办或承办全国学术交流活动（</w:t>
            </w:r>
            <w:r>
              <w:rPr>
                <w:rFonts w:ascii="仿宋" w:eastAsia="仿宋" w:cs="仿宋"/>
              </w:rPr>
              <w:t>3</w:t>
            </w:r>
            <w:r>
              <w:rPr>
                <w:rFonts w:hint="eastAsia" w:ascii="仿宋" w:eastAsia="仿宋" w:cs="仿宋"/>
              </w:rPr>
              <w:t>）、协办（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54B7D997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3</w:t>
            </w:r>
          </w:p>
        </w:tc>
        <w:tc>
          <w:tcPr>
            <w:tcW w:w="671" w:type="dxa"/>
          </w:tcPr>
          <w:p w14:paraId="660A2F36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6AF43DE7">
            <w:pPr>
              <w:spacing w:line="240" w:lineRule="exact"/>
              <w:jc w:val="left"/>
            </w:pPr>
          </w:p>
        </w:tc>
      </w:tr>
      <w:tr w14:paraId="4B60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66" w:type="dxa"/>
            <w:vMerge w:val="continue"/>
          </w:tcPr>
          <w:p w14:paraId="68D1D0AE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67CA4E11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52D80677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主办或承办国际学术会议（</w:t>
            </w:r>
            <w:r>
              <w:rPr>
                <w:rFonts w:ascii="仿宋" w:eastAsia="仿宋" w:cs="仿宋"/>
              </w:rPr>
              <w:t>3</w:t>
            </w:r>
            <w:r>
              <w:rPr>
                <w:rFonts w:hint="eastAsia" w:ascii="仿宋" w:eastAsia="仿宋" w:cs="仿宋"/>
              </w:rPr>
              <w:t>）、协办（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3BBEDFAA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3</w:t>
            </w:r>
          </w:p>
        </w:tc>
        <w:tc>
          <w:tcPr>
            <w:tcW w:w="671" w:type="dxa"/>
          </w:tcPr>
          <w:p w14:paraId="224401A6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0014556F">
            <w:pPr>
              <w:spacing w:line="240" w:lineRule="exact"/>
              <w:jc w:val="left"/>
            </w:pPr>
          </w:p>
        </w:tc>
      </w:tr>
      <w:tr w14:paraId="6D1A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66" w:type="dxa"/>
            <w:vMerge w:val="continue"/>
          </w:tcPr>
          <w:p w14:paraId="41DD89C5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03ED0FFA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2C912A09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组织承办港澳台学术交流（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517CBBE2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671" w:type="dxa"/>
          </w:tcPr>
          <w:p w14:paraId="4EA45516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298C7A95">
            <w:pPr>
              <w:spacing w:line="240" w:lineRule="exact"/>
              <w:jc w:val="left"/>
            </w:pPr>
          </w:p>
        </w:tc>
      </w:tr>
      <w:tr w14:paraId="40764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66" w:type="dxa"/>
            <w:vMerge w:val="continue"/>
          </w:tcPr>
          <w:p w14:paraId="6E2BC417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7F1419B1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5D4C9C9E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编制论文集（论文集增刊3、正刊5）</w:t>
            </w:r>
          </w:p>
        </w:tc>
        <w:tc>
          <w:tcPr>
            <w:tcW w:w="679" w:type="dxa"/>
            <w:vAlign w:val="center"/>
          </w:tcPr>
          <w:p w14:paraId="27EBF105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76E5EA6B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7D7DEF26">
            <w:pPr>
              <w:spacing w:line="240" w:lineRule="exact"/>
              <w:jc w:val="left"/>
            </w:pPr>
          </w:p>
        </w:tc>
      </w:tr>
      <w:tr w14:paraId="01E4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6" w:type="dxa"/>
            <w:vMerge w:val="continue"/>
          </w:tcPr>
          <w:p w14:paraId="54DBB2DC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14:paraId="7F15189B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高质量发展</w:t>
            </w:r>
          </w:p>
          <w:p w14:paraId="0F82F50D">
            <w:pPr>
              <w:spacing w:line="240" w:lineRule="exact"/>
              <w:jc w:val="center"/>
              <w:rPr>
                <w:rFonts w:ascii="仿宋" w:eastAsia="仿宋" w:cs="仿宋"/>
              </w:rPr>
            </w:pPr>
          </w:p>
        </w:tc>
        <w:tc>
          <w:tcPr>
            <w:tcW w:w="4596" w:type="dxa"/>
            <w:vAlign w:val="center"/>
          </w:tcPr>
          <w:p w14:paraId="5F6F3339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围绕产业发展、学科发展开展调研交流活动，形成调研或发展报告并报各级党委和政府</w:t>
            </w:r>
            <w:r>
              <w:rPr>
                <w:rFonts w:ascii="仿宋" w:eastAsia="仿宋" w:cs="仿宋"/>
              </w:rPr>
              <w:t>（5）</w:t>
            </w:r>
          </w:p>
        </w:tc>
        <w:tc>
          <w:tcPr>
            <w:tcW w:w="679" w:type="dxa"/>
            <w:vAlign w:val="center"/>
          </w:tcPr>
          <w:p w14:paraId="5C4FB160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2A808808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3091D6C2">
            <w:pPr>
              <w:spacing w:line="240" w:lineRule="exact"/>
              <w:jc w:val="lef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可累加五次，1/次</w:t>
            </w:r>
          </w:p>
        </w:tc>
      </w:tr>
      <w:tr w14:paraId="1059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66" w:type="dxa"/>
            <w:vMerge w:val="continue"/>
          </w:tcPr>
          <w:p w14:paraId="7D356D80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64114B8F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6BE1522B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建立院士（专家）工作站（1）、学会工作站（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74E5211E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1</w:t>
            </w:r>
          </w:p>
        </w:tc>
        <w:tc>
          <w:tcPr>
            <w:tcW w:w="671" w:type="dxa"/>
          </w:tcPr>
          <w:p w14:paraId="7538A12F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662116C0">
            <w:pPr>
              <w:spacing w:line="240" w:lineRule="exact"/>
              <w:jc w:val="left"/>
            </w:pPr>
          </w:p>
        </w:tc>
      </w:tr>
      <w:tr w14:paraId="1DAF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66" w:type="dxa"/>
            <w:vMerge w:val="continue"/>
          </w:tcPr>
          <w:p w14:paraId="33AD2151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14:paraId="0A3ED32E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科研成果</w:t>
            </w:r>
          </w:p>
        </w:tc>
        <w:tc>
          <w:tcPr>
            <w:tcW w:w="4596" w:type="dxa"/>
            <w:vAlign w:val="center"/>
          </w:tcPr>
          <w:p w14:paraId="1EA2EE8F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省科协能力提升申报成功一项（5）</w:t>
            </w:r>
          </w:p>
        </w:tc>
        <w:tc>
          <w:tcPr>
            <w:tcW w:w="679" w:type="dxa"/>
            <w:vAlign w:val="center"/>
          </w:tcPr>
          <w:p w14:paraId="1D9925E3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74CD3CCE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51C4F1F1">
            <w:pPr>
              <w:spacing w:line="240" w:lineRule="exact"/>
              <w:jc w:val="left"/>
            </w:pPr>
          </w:p>
        </w:tc>
      </w:tr>
      <w:tr w14:paraId="74CB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66" w:type="dxa"/>
            <w:vMerge w:val="continue"/>
          </w:tcPr>
          <w:p w14:paraId="4C5FEA03">
            <w:pPr>
              <w:spacing w:line="240" w:lineRule="exact"/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196F6C07">
            <w:pPr>
              <w:spacing w:line="240" w:lineRule="exact"/>
            </w:pPr>
          </w:p>
        </w:tc>
        <w:tc>
          <w:tcPr>
            <w:tcW w:w="4596" w:type="dxa"/>
            <w:vAlign w:val="center"/>
          </w:tcPr>
          <w:p w14:paraId="72589D2D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发布行业发展报告或组织科技攻关并有成果、主编地方标准或団标、承担地方科技示范工程、创新竞赛、优秀设计作品奖（</w:t>
            </w:r>
            <w:r>
              <w:rPr>
                <w:rFonts w:ascii="仿宋" w:eastAsia="仿宋" w:cs="仿宋"/>
              </w:rPr>
              <w:t>5</w:t>
            </w:r>
            <w:r>
              <w:rPr>
                <w:rFonts w:hint="eastAsia" w:ascii="仿宋" w:eastAsia="仿宋" w:cs="仿宋"/>
              </w:rPr>
              <w:t>/项）</w:t>
            </w:r>
          </w:p>
        </w:tc>
        <w:tc>
          <w:tcPr>
            <w:tcW w:w="679" w:type="dxa"/>
            <w:vAlign w:val="center"/>
          </w:tcPr>
          <w:p w14:paraId="09634CAC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250F7057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3012CFE2">
            <w:pPr>
              <w:spacing w:line="240" w:lineRule="exact"/>
              <w:jc w:val="left"/>
            </w:pPr>
          </w:p>
        </w:tc>
      </w:tr>
      <w:tr w14:paraId="593B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6" w:type="dxa"/>
            <w:vMerge w:val="restart"/>
            <w:vAlign w:val="center"/>
          </w:tcPr>
          <w:p w14:paraId="30A7583E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服务提升</w:t>
            </w:r>
          </w:p>
          <w:p w14:paraId="22D47542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全民科学</w:t>
            </w:r>
          </w:p>
          <w:p w14:paraId="260D5260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素质能力</w:t>
            </w:r>
          </w:p>
          <w:p w14:paraId="7326BE6D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（</w:t>
            </w:r>
            <w:r>
              <w:rPr>
                <w:rFonts w:ascii="仿宋" w:eastAsia="仿宋" w:cs="仿宋"/>
              </w:rPr>
              <w:t>4</w:t>
            </w:r>
            <w:r>
              <w:rPr>
                <w:rFonts w:hint="eastAsia" w:ascii="仿宋" w:eastAsia="仿宋" w:cs="仿宋"/>
              </w:rPr>
              <w:t>分）</w:t>
            </w:r>
          </w:p>
        </w:tc>
        <w:tc>
          <w:tcPr>
            <w:tcW w:w="1958" w:type="dxa"/>
            <w:gridSpan w:val="2"/>
            <w:vAlign w:val="center"/>
          </w:tcPr>
          <w:p w14:paraId="6C96EC79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科普产品开发</w:t>
            </w:r>
          </w:p>
        </w:tc>
        <w:tc>
          <w:tcPr>
            <w:tcW w:w="4596" w:type="dxa"/>
            <w:vAlign w:val="center"/>
          </w:tcPr>
          <w:p w14:paraId="1F656CD0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开发科普影视作品、宣传资料、图书、画册等并向科协“天府科技云”服务平台提供（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/项）</w:t>
            </w:r>
          </w:p>
        </w:tc>
        <w:tc>
          <w:tcPr>
            <w:tcW w:w="679" w:type="dxa"/>
            <w:vAlign w:val="center"/>
          </w:tcPr>
          <w:p w14:paraId="7486E7DE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671" w:type="dxa"/>
          </w:tcPr>
          <w:p w14:paraId="71379D4C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Align w:val="center"/>
          </w:tcPr>
          <w:p w14:paraId="7FEFAFFF">
            <w:pPr>
              <w:spacing w:line="240" w:lineRule="exact"/>
              <w:jc w:val="lef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可累加五次，1/次</w:t>
            </w:r>
          </w:p>
        </w:tc>
      </w:tr>
      <w:tr w14:paraId="1F99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6" w:type="dxa"/>
            <w:vMerge w:val="continue"/>
          </w:tcPr>
          <w:p w14:paraId="594AE94B">
            <w:pPr>
              <w:spacing w:line="240" w:lineRule="exact"/>
            </w:pPr>
          </w:p>
        </w:tc>
        <w:tc>
          <w:tcPr>
            <w:tcW w:w="537" w:type="dxa"/>
            <w:vMerge w:val="restart"/>
            <w:vAlign w:val="center"/>
          </w:tcPr>
          <w:p w14:paraId="7351BF3A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科普服务</w:t>
            </w:r>
          </w:p>
        </w:tc>
        <w:tc>
          <w:tcPr>
            <w:tcW w:w="1421" w:type="dxa"/>
            <w:vAlign w:val="center"/>
          </w:tcPr>
          <w:p w14:paraId="2829F791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“天府科技云”线上服务</w:t>
            </w:r>
          </w:p>
        </w:tc>
        <w:tc>
          <w:tcPr>
            <w:tcW w:w="4596" w:type="dxa"/>
            <w:vAlign w:val="center"/>
          </w:tcPr>
          <w:p w14:paraId="4D3A6033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会员在线开展科普报告（讲座）、科普咨询、技术指导等（1/项）</w:t>
            </w:r>
          </w:p>
        </w:tc>
        <w:tc>
          <w:tcPr>
            <w:tcW w:w="679" w:type="dxa"/>
            <w:vAlign w:val="center"/>
          </w:tcPr>
          <w:p w14:paraId="7E1307FA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1</w:t>
            </w:r>
          </w:p>
        </w:tc>
        <w:tc>
          <w:tcPr>
            <w:tcW w:w="671" w:type="dxa"/>
          </w:tcPr>
          <w:p w14:paraId="26CB4AD1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68C7B1C9">
            <w:pPr>
              <w:spacing w:line="240" w:lineRule="exact"/>
              <w:jc w:val="lef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可累加五次，1/次</w:t>
            </w:r>
          </w:p>
        </w:tc>
      </w:tr>
      <w:tr w14:paraId="1FDC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6" w:type="dxa"/>
            <w:vMerge w:val="continue"/>
          </w:tcPr>
          <w:p w14:paraId="719D504A">
            <w:pPr>
              <w:spacing w:line="240" w:lineRule="exact"/>
            </w:pPr>
          </w:p>
        </w:tc>
        <w:tc>
          <w:tcPr>
            <w:tcW w:w="537" w:type="dxa"/>
            <w:vMerge w:val="continue"/>
            <w:vAlign w:val="center"/>
          </w:tcPr>
          <w:p w14:paraId="6B1894C1">
            <w:pPr>
              <w:spacing w:line="240" w:lineRule="exact"/>
            </w:pPr>
          </w:p>
        </w:tc>
        <w:tc>
          <w:tcPr>
            <w:tcW w:w="1421" w:type="dxa"/>
            <w:vAlign w:val="center"/>
          </w:tcPr>
          <w:p w14:paraId="68EC54CD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线下服务</w:t>
            </w:r>
          </w:p>
        </w:tc>
        <w:tc>
          <w:tcPr>
            <w:tcW w:w="4596" w:type="dxa"/>
            <w:vAlign w:val="center"/>
          </w:tcPr>
          <w:p w14:paraId="58373C15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科普培训（报告）、科技示范推广、科普周、全国科普日活动等（1/项）</w:t>
            </w:r>
          </w:p>
        </w:tc>
        <w:tc>
          <w:tcPr>
            <w:tcW w:w="679" w:type="dxa"/>
            <w:vAlign w:val="center"/>
          </w:tcPr>
          <w:p w14:paraId="01FC392D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1</w:t>
            </w:r>
          </w:p>
        </w:tc>
        <w:tc>
          <w:tcPr>
            <w:tcW w:w="671" w:type="dxa"/>
          </w:tcPr>
          <w:p w14:paraId="53808242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55DECB88">
            <w:pPr>
              <w:spacing w:line="240" w:lineRule="exact"/>
              <w:jc w:val="left"/>
            </w:pPr>
          </w:p>
        </w:tc>
      </w:tr>
      <w:tr w14:paraId="3B4B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6" w:type="dxa"/>
            <w:vMerge w:val="restart"/>
            <w:vAlign w:val="center"/>
          </w:tcPr>
          <w:p w14:paraId="15F5EFD9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服务党和</w:t>
            </w:r>
          </w:p>
          <w:p w14:paraId="03BDB707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政府科学决策能力</w:t>
            </w:r>
          </w:p>
          <w:p w14:paraId="3D8CE3D5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（20</w:t>
            </w:r>
            <w:r>
              <w:rPr>
                <w:rFonts w:hint="eastAsia" w:ascii="仿宋" w:eastAsia="仿宋" w:cs="仿宋"/>
              </w:rPr>
              <w:t>分）</w:t>
            </w:r>
          </w:p>
        </w:tc>
        <w:tc>
          <w:tcPr>
            <w:tcW w:w="1958" w:type="dxa"/>
            <w:gridSpan w:val="2"/>
            <w:vAlign w:val="center"/>
          </w:tcPr>
          <w:p w14:paraId="465AD05D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建言献策</w:t>
            </w:r>
          </w:p>
        </w:tc>
        <w:tc>
          <w:tcPr>
            <w:tcW w:w="4596" w:type="dxa"/>
            <w:vAlign w:val="center"/>
          </w:tcPr>
          <w:p w14:paraId="11C9F5A9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获省领导批示（</w:t>
            </w:r>
            <w:r>
              <w:rPr>
                <w:rFonts w:ascii="仿宋" w:eastAsia="仿宋" w:cs="仿宋"/>
              </w:rPr>
              <w:t>5</w:t>
            </w:r>
            <w:r>
              <w:rPr>
                <w:rFonts w:hint="eastAsia" w:ascii="仿宋" w:eastAsia="仿宋" w:cs="仿宋"/>
              </w:rPr>
              <w:t>）；获省级部门（单位）、市（州）领导批示（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）；获市（州）级部门（单位）、县（市、区）领导批示（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6DFE371F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5A2C0A75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5FACFED4">
            <w:pPr>
              <w:spacing w:line="240" w:lineRule="exact"/>
              <w:jc w:val="lef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可累加五次，1/次</w:t>
            </w:r>
          </w:p>
        </w:tc>
      </w:tr>
      <w:tr w14:paraId="27A1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66" w:type="dxa"/>
            <w:vMerge w:val="continue"/>
          </w:tcPr>
          <w:p w14:paraId="41862C97">
            <w:pPr>
              <w:spacing w:line="240" w:lineRule="exact"/>
            </w:pPr>
          </w:p>
        </w:tc>
        <w:tc>
          <w:tcPr>
            <w:tcW w:w="1958" w:type="dxa"/>
            <w:gridSpan w:val="2"/>
            <w:vAlign w:val="center"/>
          </w:tcPr>
          <w:p w14:paraId="17436B0E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 xml:space="preserve"> 科技智库</w:t>
            </w:r>
          </w:p>
        </w:tc>
        <w:tc>
          <w:tcPr>
            <w:tcW w:w="4596" w:type="dxa"/>
            <w:vAlign w:val="center"/>
          </w:tcPr>
          <w:p w14:paraId="654BB5F4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提交软科学研究成果、调研报告、行业和学科发展报告等科技智库项目，其中省级部门（单位）评为优秀（</w:t>
            </w:r>
            <w:r>
              <w:rPr>
                <w:rFonts w:ascii="仿宋" w:eastAsia="仿宋" w:cs="仿宋"/>
              </w:rPr>
              <w:t>5</w:t>
            </w:r>
            <w:r>
              <w:rPr>
                <w:rFonts w:hint="eastAsia" w:ascii="仿宋" w:eastAsia="仿宋" w:cs="仿宋"/>
              </w:rPr>
              <w:t>）、市级部门（单位）评为优秀（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）、县级部门（单位）评为优秀（</w:t>
            </w:r>
            <w:r>
              <w:rPr>
                <w:rFonts w:ascii="仿宋" w:eastAsia="仿宋" w:cs="仿宋"/>
              </w:rPr>
              <w:t>1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2764B14D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0F6EB080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45A00947">
            <w:pPr>
              <w:spacing w:line="240" w:lineRule="exact"/>
              <w:jc w:val="left"/>
            </w:pPr>
          </w:p>
        </w:tc>
      </w:tr>
      <w:tr w14:paraId="6F26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66" w:type="dxa"/>
            <w:vMerge w:val="continue"/>
            <w:vAlign w:val="center"/>
          </w:tcPr>
          <w:p w14:paraId="2AFA20FB">
            <w:pPr>
              <w:spacing w:line="240" w:lineRule="exact"/>
            </w:pPr>
          </w:p>
        </w:tc>
        <w:tc>
          <w:tcPr>
            <w:tcW w:w="1958" w:type="dxa"/>
            <w:gridSpan w:val="2"/>
            <w:vAlign w:val="center"/>
          </w:tcPr>
          <w:p w14:paraId="088CC712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第三方服务</w:t>
            </w:r>
          </w:p>
        </w:tc>
        <w:tc>
          <w:tcPr>
            <w:tcW w:w="4596" w:type="dxa"/>
            <w:vAlign w:val="center"/>
          </w:tcPr>
          <w:p w14:paraId="32DB82C9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政府购买服务一项（</w:t>
            </w:r>
            <w:r>
              <w:rPr>
                <w:rFonts w:ascii="仿宋" w:eastAsia="仿宋" w:cs="仿宋"/>
              </w:rPr>
              <w:t>5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017A6D04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731E4441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2D0C1C3C">
            <w:pPr>
              <w:spacing w:line="240" w:lineRule="exact"/>
              <w:jc w:val="lef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可累加五次，1/次</w:t>
            </w:r>
          </w:p>
        </w:tc>
      </w:tr>
      <w:tr w14:paraId="7925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6" w:type="dxa"/>
            <w:vMerge w:val="continue"/>
          </w:tcPr>
          <w:p w14:paraId="1B915BCC">
            <w:pPr>
              <w:spacing w:line="240" w:lineRule="exact"/>
            </w:pPr>
          </w:p>
        </w:tc>
        <w:tc>
          <w:tcPr>
            <w:tcW w:w="1958" w:type="dxa"/>
            <w:gridSpan w:val="2"/>
            <w:vAlign w:val="center"/>
          </w:tcPr>
          <w:p w14:paraId="585AA206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承接职能</w:t>
            </w:r>
          </w:p>
        </w:tc>
        <w:tc>
          <w:tcPr>
            <w:tcW w:w="4596" w:type="dxa"/>
            <w:vAlign w:val="center"/>
          </w:tcPr>
          <w:p w14:paraId="53FBE165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政府职能转移、购买服务承</w:t>
            </w:r>
            <w:r>
              <w:rPr>
                <w:rFonts w:ascii="仿宋" w:eastAsia="仿宋" w:cs="仿宋"/>
              </w:rPr>
              <w:t>办</w:t>
            </w:r>
            <w:r>
              <w:rPr>
                <w:rFonts w:hint="eastAsia" w:ascii="仿宋" w:eastAsia="仿宋" w:cs="仿宋"/>
              </w:rPr>
              <w:t>一项（</w:t>
            </w:r>
            <w:r>
              <w:rPr>
                <w:rFonts w:ascii="仿宋" w:eastAsia="仿宋" w:cs="仿宋"/>
              </w:rPr>
              <w:t>5</w:t>
            </w:r>
            <w:r>
              <w:rPr>
                <w:rFonts w:hint="eastAsia" w:ascii="仿宋" w:eastAsia="仿宋" w:cs="仿宋"/>
              </w:rPr>
              <w:t>）</w:t>
            </w:r>
          </w:p>
        </w:tc>
        <w:tc>
          <w:tcPr>
            <w:tcW w:w="679" w:type="dxa"/>
            <w:vAlign w:val="center"/>
          </w:tcPr>
          <w:p w14:paraId="6CBF63C1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5</w:t>
            </w:r>
          </w:p>
        </w:tc>
        <w:tc>
          <w:tcPr>
            <w:tcW w:w="671" w:type="dxa"/>
          </w:tcPr>
          <w:p w14:paraId="07E935ED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Merge w:val="continue"/>
            <w:vAlign w:val="center"/>
          </w:tcPr>
          <w:p w14:paraId="4272AC8D">
            <w:pPr>
              <w:spacing w:line="240" w:lineRule="exact"/>
              <w:jc w:val="left"/>
            </w:pPr>
          </w:p>
        </w:tc>
      </w:tr>
      <w:tr w14:paraId="3362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6" w:type="dxa"/>
            <w:vAlign w:val="center"/>
          </w:tcPr>
          <w:p w14:paraId="30827786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学会工作</w:t>
            </w:r>
          </w:p>
          <w:p w14:paraId="3D50054C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（2分）</w:t>
            </w:r>
          </w:p>
        </w:tc>
        <w:tc>
          <w:tcPr>
            <w:tcW w:w="1958" w:type="dxa"/>
            <w:gridSpan w:val="2"/>
            <w:vAlign w:val="center"/>
          </w:tcPr>
          <w:p w14:paraId="7DE5B11A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参加学会各项工作</w:t>
            </w:r>
          </w:p>
        </w:tc>
        <w:tc>
          <w:tcPr>
            <w:tcW w:w="4596" w:type="dxa"/>
            <w:vAlign w:val="center"/>
          </w:tcPr>
          <w:p w14:paraId="0E0DB990">
            <w:pPr>
              <w:spacing w:line="240" w:lineRule="exac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参加学会各类会议、论坛、大讲堂、沙龙、调研活动、项目评审等（</w:t>
            </w:r>
            <w:r>
              <w:rPr>
                <w:rFonts w:ascii="仿宋" w:eastAsia="仿宋" w:cs="仿宋"/>
              </w:rPr>
              <w:t>2</w:t>
            </w:r>
            <w:r>
              <w:rPr>
                <w:rFonts w:hint="eastAsia" w:ascii="仿宋" w:eastAsia="仿宋" w:cs="仿宋"/>
              </w:rPr>
              <w:t>/次）</w:t>
            </w:r>
          </w:p>
        </w:tc>
        <w:tc>
          <w:tcPr>
            <w:tcW w:w="679" w:type="dxa"/>
            <w:vAlign w:val="center"/>
          </w:tcPr>
          <w:p w14:paraId="60071458">
            <w:pPr>
              <w:spacing w:line="240" w:lineRule="exact"/>
              <w:jc w:val="center"/>
              <w:rPr>
                <w:rFonts w:ascii="仿宋" w:eastAsia="仿宋" w:cs="仿宋"/>
              </w:rPr>
            </w:pPr>
            <w:r>
              <w:rPr>
                <w:rFonts w:ascii="仿宋" w:eastAsia="仿宋" w:cs="仿宋"/>
              </w:rPr>
              <w:t>2</w:t>
            </w:r>
          </w:p>
        </w:tc>
        <w:tc>
          <w:tcPr>
            <w:tcW w:w="671" w:type="dxa"/>
          </w:tcPr>
          <w:p w14:paraId="0981A6F7">
            <w:pPr>
              <w:spacing w:line="240" w:lineRule="exact"/>
              <w:rPr>
                <w:rFonts w:ascii="仿宋" w:eastAsia="仿宋" w:cs="仿宋"/>
              </w:rPr>
            </w:pPr>
          </w:p>
        </w:tc>
        <w:tc>
          <w:tcPr>
            <w:tcW w:w="1168" w:type="dxa"/>
            <w:vAlign w:val="center"/>
          </w:tcPr>
          <w:p w14:paraId="620E2879">
            <w:pPr>
              <w:spacing w:line="240" w:lineRule="exact"/>
              <w:jc w:val="left"/>
              <w:rPr>
                <w:rFonts w:ascii="仿宋" w:eastAsia="仿宋" w:cs="仿宋"/>
              </w:rPr>
            </w:pPr>
            <w:r>
              <w:rPr>
                <w:rFonts w:hint="eastAsia" w:ascii="仿宋" w:eastAsia="仿宋" w:cs="仿宋"/>
              </w:rPr>
              <w:t>可累加五次，1/次</w:t>
            </w:r>
          </w:p>
        </w:tc>
      </w:tr>
    </w:tbl>
    <w:p w14:paraId="22B17E3B">
      <w:pPr>
        <w:pStyle w:val="3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E7B8329">
      <w:pPr>
        <w:tabs>
          <w:tab w:val="left" w:pos="1365"/>
        </w:tabs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附件3</w:t>
      </w:r>
    </w:p>
    <w:p w14:paraId="33958C4D">
      <w:pPr>
        <w:pStyle w:val="2"/>
        <w:rPr>
          <w:rFonts w:hint="eastAsia"/>
          <w:lang w:val="en-US" w:eastAsia="zh-CN"/>
        </w:rPr>
      </w:pPr>
    </w:p>
    <w:p w14:paraId="56130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四川省土木建筑学会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XXX（分支机构名称）</w:t>
      </w:r>
    </w:p>
    <w:p w14:paraId="31C17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工作总结及2025年度工作计划</w:t>
      </w:r>
    </w:p>
    <w:p w14:paraId="501F50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 w:cs="方正小标宋_GBK"/>
          <w:sz w:val="28"/>
          <w:szCs w:val="28"/>
          <w:lang w:val="en-US" w:eastAsia="zh-CN"/>
        </w:rPr>
        <w:t>（内容大纲）</w:t>
      </w:r>
    </w:p>
    <w:p w14:paraId="7F10E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一、2024年工作总结</w:t>
      </w:r>
    </w:p>
    <w:p w14:paraId="07C1D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治理能力</w:t>
      </w:r>
    </w:p>
    <w:p w14:paraId="4B61E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党的建设</w:t>
      </w:r>
    </w:p>
    <w:p w14:paraId="08267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组织机构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情况</w:t>
      </w:r>
    </w:p>
    <w:p w14:paraId="77163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工作班子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情况</w:t>
      </w:r>
    </w:p>
    <w:p w14:paraId="0384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发展会员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情况</w:t>
      </w:r>
    </w:p>
    <w:p w14:paraId="77FE6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省科协平台注册</w:t>
      </w:r>
    </w:p>
    <w:p w14:paraId="23BA4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6、品宣传播情况</w:t>
      </w:r>
    </w:p>
    <w:p w14:paraId="436A8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服务创新驱动发展能力</w:t>
      </w:r>
    </w:p>
    <w:p w14:paraId="35496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学术交流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情况</w:t>
      </w:r>
    </w:p>
    <w:p w14:paraId="229BC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2、高质量发展情况（含调研、行业发展报告、工作站等）</w:t>
      </w:r>
    </w:p>
    <w:p w14:paraId="3E0A4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科研成果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情况（含科技成果、标准编制、竞赛、示范、作品获奖等）</w:t>
      </w:r>
    </w:p>
    <w:p w14:paraId="4C5CE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服务提升全民科学素质能力</w:t>
      </w:r>
    </w:p>
    <w:p w14:paraId="0765E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科普产品开发</w:t>
      </w:r>
    </w:p>
    <w:p w14:paraId="3F119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2、科普活动情况</w:t>
      </w:r>
    </w:p>
    <w:p w14:paraId="4372C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3、科普基地建设情况</w:t>
      </w:r>
    </w:p>
    <w:p w14:paraId="3A73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服务党和政府科学决策能力</w:t>
      </w:r>
    </w:p>
    <w:p w14:paraId="2AE74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建言献策</w:t>
      </w:r>
    </w:p>
    <w:p w14:paraId="7B019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2、智库服务</w:t>
      </w:r>
    </w:p>
    <w:p w14:paraId="09E5D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3、第三方服务</w:t>
      </w:r>
    </w:p>
    <w:p w14:paraId="3F295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4、承接职能</w:t>
      </w:r>
    </w:p>
    <w:p w14:paraId="5F444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（五）参加学会各项活动情况</w:t>
      </w:r>
    </w:p>
    <w:p w14:paraId="6F99D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二、2025年工作计划（以下内容无则不写）</w:t>
      </w:r>
    </w:p>
    <w:p w14:paraId="77338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治理能力</w:t>
      </w:r>
    </w:p>
    <w:p w14:paraId="09AB8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党的建设</w:t>
      </w:r>
    </w:p>
    <w:p w14:paraId="46ED3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（1）…………</w:t>
      </w:r>
    </w:p>
    <w:p w14:paraId="2F24D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（2）…………</w:t>
      </w:r>
    </w:p>
    <w:p w14:paraId="3EB9C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组织机构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及工作班子</w:t>
      </w:r>
    </w:p>
    <w:p w14:paraId="738AE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（1）换届…………</w:t>
      </w:r>
    </w:p>
    <w:p w14:paraId="2B1A3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（2）人员变动…………</w:t>
      </w:r>
    </w:p>
    <w:p w14:paraId="5AEE1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（3）办公场所变动……</w:t>
      </w:r>
    </w:p>
    <w:p w14:paraId="642D2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……</w:t>
      </w:r>
    </w:p>
    <w:p w14:paraId="578B2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发展会员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（含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省科协平台注册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目标</w:t>
      </w:r>
    </w:p>
    <w:p w14:paraId="402BB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4、品宣传播</w:t>
      </w:r>
    </w:p>
    <w:p w14:paraId="77BB5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（1）宣传渠道建设……</w:t>
      </w:r>
    </w:p>
    <w:p w14:paraId="2D4F4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（2）宣传文稿提供……</w:t>
      </w:r>
    </w:p>
    <w:p w14:paraId="51CC7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……</w:t>
      </w:r>
    </w:p>
    <w:p w14:paraId="6BE20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服务创新驱动发展能力</w:t>
      </w:r>
    </w:p>
    <w:p w14:paraId="0B5AA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学术交流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活动计划（需年初报省科协审批、备案）</w:t>
      </w:r>
    </w:p>
    <w:p w14:paraId="73A17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（1）活动暂定名，类型、举办时间、地点、举办规模、主办及承办等</w:t>
      </w:r>
    </w:p>
    <w:p w14:paraId="1DA61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……</w:t>
      </w:r>
    </w:p>
    <w:p w14:paraId="7713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2、高质量发展计划（含调研、行业发展报告、工作站等）</w:t>
      </w:r>
    </w:p>
    <w:p w14:paraId="78E6A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计划（含科技成果、标准编制、竞赛、示范、作品获奖等）</w:t>
      </w:r>
    </w:p>
    <w:p w14:paraId="5447E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服务提升全民科学素质能力</w:t>
      </w:r>
    </w:p>
    <w:p w14:paraId="71D2F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科普产品开发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计划</w:t>
      </w:r>
    </w:p>
    <w:p w14:paraId="15199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2、科普活动计划</w:t>
      </w:r>
    </w:p>
    <w:p w14:paraId="749FD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3、科普基地建设计划</w:t>
      </w:r>
    </w:p>
    <w:p w14:paraId="152A9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服务党和政府科学决策能力</w:t>
      </w:r>
    </w:p>
    <w:p w14:paraId="2E24C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建言献策</w:t>
      </w:r>
    </w:p>
    <w:p w14:paraId="471B6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2、智库服务</w:t>
      </w:r>
    </w:p>
    <w:p w14:paraId="4210D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3、第三方服务</w:t>
      </w:r>
    </w:p>
    <w:p w14:paraId="41A64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4、承接职能</w:t>
      </w:r>
    </w:p>
    <w:p w14:paraId="63089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（五）参加学会各项活动计划</w:t>
      </w:r>
    </w:p>
    <w:p w14:paraId="0B78D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1、参加学会党建活动计划</w:t>
      </w:r>
    </w:p>
    <w:p w14:paraId="36B0B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2、参加学会学术活动计划</w:t>
      </w:r>
    </w:p>
    <w:p w14:paraId="43BE6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3、参加学会内部会议计划</w:t>
      </w:r>
    </w:p>
    <w:p w14:paraId="711B2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4、参加学会评审工作计划</w:t>
      </w:r>
    </w:p>
    <w:p w14:paraId="36C9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……</w:t>
      </w:r>
    </w:p>
    <w:p w14:paraId="62802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（六）其他</w:t>
      </w:r>
    </w:p>
    <w:p w14:paraId="5B429A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6F040D-1A39-4733-8259-4E5C518E9F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8ECD658-7FA3-4D58-8322-075F682F59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6E70DE-AF6F-4904-A967-9E48E415BB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CD3E3F9-E36B-4074-A33B-8C51CC5D0B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983EB46-AF1E-48C0-89F1-06CCA905F9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57EA068C-CBC9-488B-AD8F-36049CDE67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D01C8CFD-3613-4538-9B2F-274CF39C01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zNhNDlhMGJjNjA1N2MzNWM5YmJmOGYyN2U1ZGEifQ=="/>
  </w:docVars>
  <w:rsids>
    <w:rsidRoot w:val="2B772331"/>
    <w:rsid w:val="2B7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">
    <w:name w:val="p16"/>
    <w:basedOn w:val="1"/>
    <w:qFormat/>
    <w:uiPriority w:val="0"/>
    <w:pPr>
      <w:widowControl/>
    </w:pPr>
    <w:rPr>
      <w:rFonts w:asci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2024-12-10T07:13:00Z</dcterms:created>
  <dc:creator>Lemon云～</dc:creator>
  <cp:lastModifiedBy>Lemon云～</cp:lastModifiedBy>
  <dcterms:modified xsi:type="dcterms:W3CDTF">2024-12-10T07:13:21Z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23454A55AAE243068EEC3B129CC0C39A_11</vt:lpwstr>
  </property>
</Properties>
</file>