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仿宋" w:eastAsia="仿宋" w:cs="仿宋"/>
          <w:sz w:val="30"/>
          <w:szCs w:val="30"/>
          <w:lang w:val="en-US" w:eastAsia="zh-CN"/>
        </w:rPr>
      </w:pPr>
      <w:r>
        <w:rPr>
          <w:rFonts w:hint="eastAsia" w:ascii="仿宋" w:eastAsia="仿宋" w:cs="仿宋"/>
          <w:sz w:val="30"/>
          <w:szCs w:val="30"/>
          <w:lang w:eastAsia="zh-CN"/>
        </w:rPr>
        <w:t>附件</w:t>
      </w:r>
      <w:r>
        <w:rPr>
          <w:rFonts w:hint="eastAsia" w:ascii="仿宋" w:eastAsia="仿宋" w:cs="仿宋"/>
          <w:sz w:val="30"/>
          <w:szCs w:val="30"/>
          <w:lang w:val="en-US" w:eastAsia="zh-CN"/>
        </w:rPr>
        <w:t>1</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_GBK" w:eastAsia="方正小标宋_GBK" w:cs="方正小标宋_GBK"/>
          <w:sz w:val="36"/>
          <w:szCs w:val="36"/>
        </w:rPr>
      </w:pPr>
      <w:r>
        <w:rPr>
          <w:rFonts w:hint="eastAsia" w:ascii="方正小标宋_GBK" w:eastAsia="方正小标宋_GBK" w:cs="方正小标宋_GBK"/>
          <w:sz w:val="36"/>
          <w:szCs w:val="36"/>
        </w:rPr>
        <w:t>关于成立“四川省土木建筑学会城市美学与</w:t>
      </w:r>
    </w:p>
    <w:p>
      <w:pPr>
        <w:keepNext w:val="0"/>
        <w:keepLines w:val="0"/>
        <w:pageBreakBefore w:val="0"/>
        <w:widowControl/>
        <w:suppressLineNumbers w:val="0"/>
        <w:kinsoku/>
        <w:wordWrap/>
        <w:overflowPunct/>
        <w:topLinePunct w:val="0"/>
        <w:autoSpaceDE/>
        <w:autoSpaceDN/>
        <w:bidi w:val="0"/>
        <w:adjustRightInd/>
        <w:snapToGrid/>
        <w:spacing w:line="600" w:lineRule="exact"/>
        <w:jc w:val="center"/>
        <w:textAlignment w:val="auto"/>
        <w:rPr>
          <w:rFonts w:hint="eastAsia" w:ascii="方正小标宋_GBK" w:eastAsia="方正小标宋_GBK" w:cs="方正小标宋_GBK"/>
          <w:sz w:val="36"/>
          <w:szCs w:val="36"/>
          <w:lang w:eastAsia="zh-CN"/>
        </w:rPr>
      </w:pPr>
      <w:r>
        <w:rPr>
          <w:rFonts w:hint="eastAsia" w:ascii="方正小标宋_GBK" w:eastAsia="方正小标宋_GBK" w:cs="方正小标宋_GBK"/>
          <w:sz w:val="36"/>
          <w:szCs w:val="36"/>
        </w:rPr>
        <w:t>设计评论专业委员会”的</w:t>
      </w:r>
      <w:r>
        <w:rPr>
          <w:rFonts w:hint="eastAsia" w:ascii="方正小标宋_GBK" w:eastAsia="方正小标宋_GBK" w:cs="方正小标宋_GBK"/>
          <w:sz w:val="36"/>
          <w:szCs w:val="36"/>
          <w:lang w:eastAsia="zh-CN"/>
        </w:rPr>
        <w:t>审议函</w:t>
      </w:r>
    </w:p>
    <w:p/>
    <w:p>
      <w:pPr>
        <w:rPr>
          <w:rFonts w:ascii="仿宋_GB2312" w:eastAsia="仿宋_GB2312"/>
          <w:b/>
          <w:bCs/>
          <w:sz w:val="32"/>
          <w:szCs w:val="32"/>
        </w:rPr>
      </w:pPr>
      <w:r>
        <w:rPr>
          <w:rFonts w:hint="eastAsia" w:ascii="仿宋_GB2312" w:eastAsia="仿宋_GB2312"/>
          <w:b/>
          <w:bCs/>
          <w:sz w:val="32"/>
          <w:szCs w:val="32"/>
          <w:lang w:eastAsia="zh-CN"/>
        </w:rPr>
        <w:t>各常务理事</w:t>
      </w:r>
      <w:r>
        <w:rPr>
          <w:rFonts w:hint="eastAsia" w:ascii="仿宋_GB2312" w:eastAsia="仿宋_GB2312"/>
          <w:b/>
          <w:bCs/>
          <w:sz w:val="32"/>
          <w:szCs w:val="32"/>
        </w:rPr>
        <w:t>：</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eastAsia="仿宋_GB2312"/>
          <w:bCs/>
          <w:sz w:val="32"/>
          <w:szCs w:val="32"/>
          <w:lang w:eastAsia="zh-CN"/>
        </w:rPr>
      </w:pPr>
      <w:r>
        <w:rPr>
          <w:rFonts w:hint="eastAsia" w:ascii="仿宋_GB2312" w:eastAsia="仿宋_GB2312"/>
          <w:sz w:val="32"/>
          <w:szCs w:val="32"/>
        </w:rPr>
        <w:t>当前中国新型城镇化进程已进入全面转型发展期，城市发展进入全球化竞争时代，为推动新型城镇化高质量发展，建设营造</w:t>
      </w:r>
      <w:r>
        <w:rPr>
          <w:rFonts w:hint="eastAsia" w:ascii="仿宋_GB2312" w:eastAsia="仿宋_GB2312"/>
          <w:sz w:val="32"/>
          <w:szCs w:val="32"/>
          <w:lang w:eastAsia="zh-CN"/>
        </w:rPr>
        <w:t>城市</w:t>
      </w:r>
      <w:r>
        <w:rPr>
          <w:rFonts w:hint="eastAsia" w:ascii="仿宋_GB2312" w:eastAsia="仿宋_GB2312"/>
          <w:sz w:val="32"/>
          <w:szCs w:val="32"/>
        </w:rPr>
        <w:t>美学空间和生活场景，更希望借助全新的媒体传播方式，面向社会公众传播普及城市创意美学。现拟成立城市美学与设计评论</w:t>
      </w:r>
      <w:r>
        <w:rPr>
          <w:rFonts w:hint="eastAsia" w:ascii="仿宋_GB2312" w:eastAsia="仿宋_GB2312"/>
          <w:sz w:val="32"/>
          <w:szCs w:val="32"/>
          <w:lang w:eastAsia="zh-CN"/>
        </w:rPr>
        <w:t>专业</w:t>
      </w:r>
      <w:r>
        <w:rPr>
          <w:rFonts w:hint="eastAsia" w:ascii="仿宋_GB2312" w:eastAsia="仿宋_GB2312"/>
          <w:sz w:val="32"/>
          <w:szCs w:val="32"/>
        </w:rPr>
        <w:t>委员会，搭建关于公园城市和未来社区的空间场景美学传播与创意评论的专业交流平台，汇聚专家同仁的经验智慧，共同探索体现城市美学文化引领的新实践</w:t>
      </w:r>
      <w:r>
        <w:rPr>
          <w:rFonts w:hint="eastAsia" w:ascii="仿宋_GB2312" w:eastAsia="仿宋_GB2312"/>
          <w:sz w:val="32"/>
          <w:szCs w:val="32"/>
          <w:lang w:eastAsia="zh-CN"/>
        </w:rPr>
        <w:t>。</w:t>
      </w:r>
    </w:p>
    <w:p>
      <w:pPr>
        <w:pStyle w:val="12"/>
        <w:keepNext w:val="0"/>
        <w:keepLines w:val="0"/>
        <w:pageBreakBefore w:val="0"/>
        <w:kinsoku/>
        <w:wordWrap/>
        <w:overflowPunct/>
        <w:topLinePunct w:val="0"/>
        <w:autoSpaceDE/>
        <w:autoSpaceDN/>
        <w:bidi w:val="0"/>
        <w:adjustRightInd/>
        <w:snapToGrid/>
        <w:spacing w:line="500" w:lineRule="exact"/>
        <w:ind w:left="0" w:firstLine="676" w:firstLineChars="0"/>
        <w:jc w:val="both"/>
        <w:textAlignment w:val="auto"/>
        <w:rPr>
          <w:rFonts w:hint="eastAsia" w:ascii="仿宋" w:eastAsia="仿宋" w:cs="仿宋"/>
          <w:bCs/>
          <w:spacing w:val="2"/>
          <w:sz w:val="32"/>
          <w:szCs w:val="32"/>
        </w:rPr>
      </w:pPr>
      <w:r>
        <w:rPr>
          <w:rFonts w:hint="eastAsia" w:ascii="仿宋_GB2312" w:eastAsia="仿宋_GB2312"/>
          <w:sz w:val="32"/>
          <w:szCs w:val="32"/>
        </w:rPr>
        <w:t>四川省建筑设计研究院有限公司</w:t>
      </w:r>
      <w:r>
        <w:rPr>
          <w:rFonts w:ascii="仿宋_GB2312" w:eastAsia="仿宋_GB2312"/>
          <w:sz w:val="32"/>
          <w:szCs w:val="32"/>
        </w:rPr>
        <w:t>组织</w:t>
      </w:r>
      <w:r>
        <w:rPr>
          <w:rFonts w:hint="eastAsia" w:ascii="仿宋" w:eastAsia="仿宋"/>
          <w:sz w:val="32"/>
          <w:lang w:val="en-US" w:eastAsia="zh-CN"/>
        </w:rPr>
        <w:t>城市美学行业相关单位，</w:t>
      </w:r>
      <w:r>
        <w:rPr>
          <w:rFonts w:ascii="仿宋" w:eastAsia="仿宋"/>
          <w:sz w:val="32"/>
          <w:lang w:val="en-US" w:eastAsia="zh-CN"/>
        </w:rPr>
        <w:t>发起成立</w:t>
      </w:r>
      <w:r>
        <w:rPr>
          <w:rFonts w:hint="eastAsia" w:ascii="仿宋" w:eastAsia="仿宋"/>
          <w:sz w:val="32"/>
          <w:szCs w:val="32"/>
          <w:lang w:eastAsia="zh-CN"/>
        </w:rPr>
        <w:t>城市美学与设计评论专业委员会</w:t>
      </w:r>
      <w:r>
        <w:rPr>
          <w:rFonts w:hint="eastAsia" w:ascii="仿宋" w:eastAsia="仿宋" w:cs="仿宋"/>
          <w:sz w:val="32"/>
          <w:szCs w:val="32"/>
        </w:rPr>
        <w:t>，</w:t>
      </w:r>
      <w:r>
        <w:rPr>
          <w:rFonts w:ascii="仿宋" w:eastAsia="仿宋"/>
          <w:sz w:val="32"/>
          <w:lang w:eastAsia="zh-CN"/>
        </w:rPr>
        <w:t>现将</w:t>
      </w:r>
      <w:r>
        <w:rPr>
          <w:rFonts w:hint="eastAsia" w:ascii="仿宋" w:eastAsia="仿宋"/>
          <w:sz w:val="32"/>
          <w:lang w:eastAsia="zh-CN"/>
        </w:rPr>
        <w:t>有关事项提交</w:t>
      </w:r>
      <w:r>
        <w:rPr>
          <w:rFonts w:ascii="仿宋" w:eastAsia="仿宋"/>
          <w:sz w:val="32"/>
        </w:rPr>
        <w:t>常务理事会审议。</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黑体" w:eastAsia="黑体"/>
          <w:bCs/>
          <w:sz w:val="32"/>
          <w:szCs w:val="32"/>
        </w:rPr>
      </w:pPr>
      <w:r>
        <w:rPr>
          <w:rFonts w:hint="eastAsia" w:ascii="黑体" w:eastAsia="黑体"/>
          <w:bCs/>
          <w:sz w:val="32"/>
          <w:szCs w:val="32"/>
        </w:rPr>
        <w:t>一、机构名称</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仿宋_GB2312" w:eastAsia="仿宋_GB2312"/>
          <w:sz w:val="32"/>
          <w:szCs w:val="32"/>
        </w:rPr>
      </w:pPr>
      <w:r>
        <w:rPr>
          <w:rFonts w:hint="eastAsia" w:ascii="仿宋_GB2312" w:eastAsia="仿宋_GB2312"/>
          <w:sz w:val="32"/>
          <w:szCs w:val="32"/>
        </w:rPr>
        <w:t>四川省土木建筑学会城市美学与设计评论专业委员会</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黑体" w:eastAsia="黑体"/>
          <w:bCs/>
          <w:sz w:val="32"/>
          <w:szCs w:val="32"/>
        </w:rPr>
      </w:pPr>
      <w:r>
        <w:rPr>
          <w:rFonts w:ascii="黑体" w:eastAsia="黑体"/>
          <w:bCs/>
          <w:sz w:val="32"/>
          <w:szCs w:val="32"/>
        </w:rPr>
        <w:t>二</w:t>
      </w:r>
      <w:r>
        <w:rPr>
          <w:rFonts w:hint="eastAsia" w:ascii="黑体" w:eastAsia="黑体"/>
          <w:bCs/>
          <w:sz w:val="32"/>
          <w:szCs w:val="32"/>
        </w:rPr>
        <w:t>、</w:t>
      </w:r>
      <w:r>
        <w:rPr>
          <w:rFonts w:ascii="黑体" w:eastAsia="黑体"/>
          <w:bCs/>
          <w:sz w:val="32"/>
          <w:szCs w:val="32"/>
        </w:rPr>
        <w:t>组织</w:t>
      </w:r>
      <w:r>
        <w:rPr>
          <w:rFonts w:hint="eastAsia" w:ascii="黑体" w:eastAsia="黑体"/>
          <w:bCs/>
          <w:sz w:val="32"/>
          <w:szCs w:val="32"/>
        </w:rPr>
        <w:t>机构</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仿宋_GB2312" w:eastAsia="仿宋_GB2312"/>
          <w:bCs/>
          <w:sz w:val="32"/>
          <w:szCs w:val="32"/>
        </w:rPr>
      </w:pPr>
      <w:r>
        <w:rPr>
          <w:rFonts w:hint="eastAsia" w:ascii="仿宋_GB2312" w:eastAsia="仿宋_GB2312"/>
          <w:b w:val="0"/>
          <w:bCs/>
          <w:sz w:val="32"/>
          <w:szCs w:val="32"/>
        </w:rPr>
        <w:t>主任单位：四</w:t>
      </w:r>
      <w:r>
        <w:rPr>
          <w:rFonts w:hint="eastAsia" w:ascii="仿宋_GB2312" w:eastAsia="仿宋_GB2312"/>
          <w:bCs/>
          <w:sz w:val="32"/>
          <w:szCs w:val="32"/>
        </w:rPr>
        <w:t>川省建筑设计研究院有限公司</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仿宋_GB2312" w:eastAsia="仿宋_GB2312"/>
          <w:bCs/>
          <w:sz w:val="32"/>
          <w:szCs w:val="32"/>
        </w:rPr>
      </w:pPr>
      <w:r>
        <w:rPr>
          <w:rFonts w:hint="eastAsia" w:ascii="仿宋_GB2312" w:eastAsia="仿宋_GB2312"/>
          <w:b w:val="0"/>
          <w:bCs/>
          <w:sz w:val="32"/>
          <w:szCs w:val="32"/>
        </w:rPr>
        <w:t>副主任单位：成都</w:t>
      </w:r>
      <w:r>
        <w:rPr>
          <w:rFonts w:hint="eastAsia" w:ascii="仿宋_GB2312" w:eastAsia="仿宋_GB2312"/>
          <w:bCs/>
          <w:sz w:val="32"/>
          <w:szCs w:val="32"/>
        </w:rPr>
        <w:t>每经传媒有限公司、中国建筑西南勘察设计研究院有限公司、成都设计咨询集团、成都市建筑设计研究院有限公司、基准方中建筑设计</w:t>
      </w:r>
      <w:r>
        <w:rPr>
          <w:rFonts w:hint="eastAsia" w:ascii="仿宋_GB2312" w:eastAsia="仿宋_GB2312"/>
          <w:bCs/>
          <w:sz w:val="32"/>
          <w:szCs w:val="32"/>
          <w:lang w:eastAsia="zh-CN"/>
        </w:rPr>
        <w:t>股份</w:t>
      </w:r>
      <w:r>
        <w:rPr>
          <w:rFonts w:hint="eastAsia" w:ascii="仿宋_GB2312" w:eastAsia="仿宋_GB2312"/>
          <w:bCs/>
          <w:sz w:val="32"/>
          <w:szCs w:val="32"/>
        </w:rPr>
        <w:t>有限公司、成都山鼎设计有限公司、西南交通大学建筑学院、四川大学建筑与环境学院、成都惟尚建筑设计有限公司、洛可可成都设计公司</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黑体" w:eastAsia="黑体"/>
          <w:bCs/>
          <w:sz w:val="32"/>
          <w:szCs w:val="32"/>
        </w:rPr>
      </w:pP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ascii="黑体" w:eastAsia="黑体"/>
          <w:bCs/>
          <w:sz w:val="32"/>
          <w:szCs w:val="32"/>
        </w:rPr>
      </w:pPr>
      <w:r>
        <w:rPr>
          <w:rFonts w:ascii="黑体" w:eastAsia="黑体"/>
          <w:bCs/>
          <w:sz w:val="32"/>
          <w:szCs w:val="32"/>
        </w:rPr>
        <w:t>三</w:t>
      </w:r>
      <w:r>
        <w:rPr>
          <w:rFonts w:hint="eastAsia" w:ascii="黑体" w:eastAsia="黑体"/>
          <w:bCs/>
          <w:sz w:val="32"/>
          <w:szCs w:val="32"/>
        </w:rPr>
        <w:t>、</w:t>
      </w:r>
      <w:r>
        <w:rPr>
          <w:rFonts w:ascii="黑体" w:eastAsia="黑体"/>
          <w:bCs/>
          <w:sz w:val="32"/>
          <w:szCs w:val="32"/>
        </w:rPr>
        <w:t>设立</w:t>
      </w:r>
      <w:r>
        <w:rPr>
          <w:rFonts w:hint="eastAsia" w:ascii="黑体" w:eastAsia="黑体"/>
          <w:bCs/>
          <w:sz w:val="32"/>
          <w:szCs w:val="32"/>
        </w:rPr>
        <w:t>宗旨</w:t>
      </w:r>
    </w:p>
    <w:p>
      <w:pPr>
        <w:keepNext w:val="0"/>
        <w:keepLines w:val="0"/>
        <w:pageBreakBefore w:val="0"/>
        <w:tabs>
          <w:tab w:val="left" w:pos="1276"/>
        </w:tabs>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eastAsia="仿宋_GB2312"/>
          <w:bCs/>
          <w:kern w:val="0"/>
          <w:sz w:val="32"/>
          <w:szCs w:val="32"/>
        </w:rPr>
      </w:pPr>
      <w:r>
        <w:rPr>
          <w:rFonts w:hint="eastAsia" w:ascii="Times New Roman" w:hAnsi="Times New Roman" w:eastAsia="仿宋_GB2312"/>
          <w:bCs/>
          <w:kern w:val="0"/>
          <w:sz w:val="32"/>
          <w:szCs w:val="32"/>
        </w:rPr>
        <w:t>汇聚城市</w:t>
      </w:r>
      <w:r>
        <w:rPr>
          <w:rFonts w:hint="eastAsia" w:ascii="Times New Roman" w:hAnsi="Times New Roman" w:eastAsia="仿宋_GB2312"/>
          <w:bCs/>
          <w:kern w:val="0"/>
          <w:sz w:val="32"/>
          <w:szCs w:val="32"/>
          <w:lang w:val="en-US" w:eastAsia="zh-CN"/>
        </w:rPr>
        <w:t>建设、产业研究和文化观察</w:t>
      </w:r>
      <w:r>
        <w:rPr>
          <w:rFonts w:hint="eastAsia" w:ascii="Times New Roman" w:hAnsi="Times New Roman" w:eastAsia="仿宋_GB2312"/>
          <w:bCs/>
          <w:kern w:val="0"/>
          <w:sz w:val="32"/>
          <w:szCs w:val="32"/>
        </w:rPr>
        <w:t>领域</w:t>
      </w:r>
      <w:r>
        <w:rPr>
          <w:rFonts w:hint="eastAsia" w:ascii="Times New Roman" w:hAnsi="Times New Roman" w:eastAsia="仿宋_GB2312"/>
          <w:bCs/>
          <w:kern w:val="0"/>
          <w:sz w:val="32"/>
          <w:szCs w:val="32"/>
          <w:lang w:val="en-US" w:eastAsia="zh-CN"/>
        </w:rPr>
        <w:t>的</w:t>
      </w:r>
      <w:r>
        <w:rPr>
          <w:rFonts w:hint="eastAsia" w:ascii="Times New Roman" w:hAnsi="Times New Roman" w:eastAsia="仿宋_GB2312"/>
          <w:bCs/>
          <w:kern w:val="0"/>
          <w:sz w:val="32"/>
          <w:szCs w:val="32"/>
        </w:rPr>
        <w:t>专业人才，</w:t>
      </w:r>
      <w:r>
        <w:rPr>
          <w:rFonts w:hint="eastAsia" w:ascii="Times New Roman" w:hAnsi="Times New Roman" w:eastAsia="仿宋_GB2312"/>
          <w:bCs/>
          <w:kern w:val="0"/>
          <w:sz w:val="32"/>
          <w:szCs w:val="32"/>
          <w:lang w:val="en-US" w:eastAsia="zh-CN"/>
        </w:rPr>
        <w:t>针对城市发展战略、场景营造、地域文化、空间体验和设计创意进行研究分析和宣传推广，围绕土木建筑领域的作品、专家和团队进行品牌推广，助力全省该领域企业、行业和产业的高质量转型发展。</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jc w:val="both"/>
        <w:textAlignment w:val="auto"/>
        <w:rPr>
          <w:rFonts w:ascii="黑体" w:eastAsia="黑体"/>
          <w:bCs/>
          <w:sz w:val="32"/>
          <w:szCs w:val="32"/>
        </w:rPr>
      </w:pPr>
      <w:r>
        <w:rPr>
          <w:rFonts w:ascii="黑体" w:eastAsia="黑体"/>
          <w:bCs/>
          <w:sz w:val="32"/>
          <w:szCs w:val="32"/>
        </w:rPr>
        <w:t>四、工作内容</w:t>
      </w:r>
    </w:p>
    <w:p>
      <w:pPr>
        <w:keepNext w:val="0"/>
        <w:keepLines w:val="0"/>
        <w:pageBreakBefore w:val="0"/>
        <w:kinsoku/>
        <w:wordWrap/>
        <w:overflowPunct/>
        <w:topLinePunct w:val="0"/>
        <w:autoSpaceDE/>
        <w:autoSpaceDN/>
        <w:bidi w:val="0"/>
        <w:adjustRightInd/>
        <w:snapToGrid/>
        <w:spacing w:line="500" w:lineRule="exact"/>
        <w:ind w:firstLine="640" w:firstLineChars="200"/>
        <w:jc w:val="both"/>
        <w:textAlignment w:val="auto"/>
        <w:rPr>
          <w:rFonts w:ascii="Times New Roman" w:hAnsi="Times New Roman" w:eastAsia="仿宋_GB2312"/>
          <w:b w:val="0"/>
          <w:bCs w:val="0"/>
          <w:kern w:val="0"/>
          <w:sz w:val="32"/>
          <w:szCs w:val="32"/>
        </w:rPr>
      </w:pPr>
      <w:r>
        <w:rPr>
          <w:rFonts w:ascii="Times New Roman" w:hAnsi="Times New Roman" w:eastAsia="仿宋_GB2312"/>
          <w:b w:val="0"/>
          <w:bCs w:val="0"/>
          <w:kern w:val="0"/>
          <w:sz w:val="32"/>
          <w:szCs w:val="32"/>
        </w:rPr>
        <w:t>1.专委会设</w:t>
      </w:r>
      <w:r>
        <w:rPr>
          <w:rFonts w:hint="eastAsia" w:ascii="Times New Roman" w:hAnsi="Times New Roman" w:eastAsia="仿宋_GB2312"/>
          <w:b w:val="0"/>
          <w:bCs w:val="0"/>
          <w:kern w:val="0"/>
          <w:sz w:val="32"/>
          <w:szCs w:val="32"/>
          <w:lang w:val="en-US" w:eastAsia="zh-CN"/>
        </w:rPr>
        <w:t>党小组和</w:t>
      </w:r>
      <w:r>
        <w:rPr>
          <w:rFonts w:ascii="Times New Roman" w:hAnsi="Times New Roman" w:eastAsia="仿宋_GB2312"/>
          <w:b w:val="0"/>
          <w:bCs w:val="0"/>
          <w:kern w:val="0"/>
          <w:sz w:val="32"/>
          <w:szCs w:val="32"/>
        </w:rPr>
        <w:t>办公室，在</w:t>
      </w:r>
      <w:r>
        <w:rPr>
          <w:rFonts w:hint="eastAsia" w:ascii="Times New Roman" w:hAnsi="Times New Roman" w:eastAsia="仿宋_GB2312"/>
          <w:b w:val="0"/>
          <w:bCs w:val="0"/>
          <w:kern w:val="0"/>
          <w:sz w:val="32"/>
          <w:szCs w:val="32"/>
          <w:lang w:val="en-US" w:eastAsia="zh-CN"/>
        </w:rPr>
        <w:t>党小组组长和</w:t>
      </w:r>
      <w:r>
        <w:rPr>
          <w:rFonts w:ascii="Times New Roman" w:hAnsi="Times New Roman" w:eastAsia="仿宋_GB2312"/>
          <w:b w:val="0"/>
          <w:bCs w:val="0"/>
          <w:kern w:val="0"/>
          <w:sz w:val="32"/>
          <w:szCs w:val="32"/>
        </w:rPr>
        <w:t>主任委员领导下开展专委会具体工作。专委会成员单位应配备联系人，受理专委会办公室委托工作。</w:t>
      </w:r>
    </w:p>
    <w:p>
      <w:pPr>
        <w:pStyle w:val="10"/>
        <w:keepNext w:val="0"/>
        <w:keepLines w:val="0"/>
        <w:pageBreakBefore w:val="0"/>
        <w:kinsoku/>
        <w:wordWrap/>
        <w:overflowPunct/>
        <w:topLinePunct w:val="0"/>
        <w:autoSpaceDE/>
        <w:autoSpaceDN/>
        <w:bidi w:val="0"/>
        <w:adjustRightInd/>
        <w:snapToGrid/>
        <w:spacing w:line="500" w:lineRule="exact"/>
        <w:jc w:val="both"/>
        <w:textAlignment w:val="auto"/>
        <w:rPr>
          <w:rFonts w:ascii="Times New Roman" w:hAnsi="Times New Roman" w:eastAsia="仿宋_GB2312"/>
          <w:b w:val="0"/>
          <w:bCs w:val="0"/>
          <w:kern w:val="0"/>
          <w:sz w:val="32"/>
          <w:szCs w:val="32"/>
        </w:rPr>
      </w:pPr>
      <w:r>
        <w:rPr>
          <w:rFonts w:ascii="Times New Roman" w:hAnsi="Times New Roman" w:eastAsia="仿宋_GB2312"/>
          <w:b w:val="0"/>
          <w:bCs w:val="0"/>
          <w:kern w:val="0"/>
          <w:sz w:val="32"/>
          <w:szCs w:val="32"/>
        </w:rPr>
        <w:t>2.</w:t>
      </w:r>
      <w:r>
        <w:rPr>
          <w:rFonts w:hint="eastAsia" w:ascii="Times New Roman" w:hAnsi="Times New Roman" w:eastAsia="仿宋_GB2312"/>
          <w:b w:val="0"/>
          <w:bCs w:val="0"/>
          <w:kern w:val="0"/>
          <w:sz w:val="32"/>
          <w:szCs w:val="32"/>
          <w:lang w:val="en-US" w:eastAsia="zh-CN"/>
        </w:rPr>
        <w:t>发挥土木建筑行业的专业知识优势，针对城乡建设发展、产业布局和品牌推广提供咨询服务，开展专题分析研究，为主管部门决策提供助力，为城市高质量发展提供支撑</w:t>
      </w:r>
      <w:r>
        <w:rPr>
          <w:rFonts w:hint="eastAsia" w:ascii="Times New Roman" w:hAnsi="Times New Roman" w:eastAsia="仿宋_GB2312"/>
          <w:b w:val="0"/>
          <w:bCs w:val="0"/>
          <w:kern w:val="0"/>
          <w:sz w:val="32"/>
          <w:szCs w:val="32"/>
        </w:rPr>
        <w:t>。</w:t>
      </w:r>
    </w:p>
    <w:p>
      <w:pPr>
        <w:pStyle w:val="10"/>
        <w:keepNext w:val="0"/>
        <w:keepLines w:val="0"/>
        <w:pageBreakBefore w:val="0"/>
        <w:kinsoku/>
        <w:wordWrap/>
        <w:overflowPunct/>
        <w:topLinePunct w:val="0"/>
        <w:autoSpaceDE/>
        <w:autoSpaceDN/>
        <w:bidi w:val="0"/>
        <w:adjustRightInd/>
        <w:snapToGrid/>
        <w:spacing w:line="500" w:lineRule="exact"/>
        <w:jc w:val="both"/>
        <w:textAlignment w:val="auto"/>
        <w:rPr>
          <w:rFonts w:ascii="Times New Roman" w:hAnsi="Times New Roman" w:eastAsia="仿宋_GB2312"/>
          <w:b w:val="0"/>
          <w:bCs w:val="0"/>
          <w:kern w:val="0"/>
          <w:sz w:val="32"/>
          <w:szCs w:val="32"/>
        </w:rPr>
      </w:pPr>
      <w:r>
        <w:rPr>
          <w:rFonts w:ascii="Times New Roman" w:hAnsi="Times New Roman" w:eastAsia="仿宋_GB2312"/>
          <w:b w:val="0"/>
          <w:bCs w:val="0"/>
          <w:kern w:val="0"/>
          <w:sz w:val="32"/>
          <w:szCs w:val="32"/>
        </w:rPr>
        <w:t>3.</w:t>
      </w:r>
      <w:r>
        <w:rPr>
          <w:rFonts w:hint="eastAsia" w:ascii="Times New Roman" w:hAnsi="Times New Roman" w:eastAsia="仿宋_GB2312"/>
          <w:b w:val="0"/>
          <w:bCs w:val="0"/>
          <w:kern w:val="0"/>
          <w:sz w:val="32"/>
          <w:szCs w:val="32"/>
          <w:lang w:val="en-US" w:eastAsia="zh-CN"/>
        </w:rPr>
        <w:t>为土木建筑领域相关企业的作品、团队和专家的品牌建设与宣传推广提供服务</w:t>
      </w:r>
      <w:r>
        <w:rPr>
          <w:rFonts w:ascii="Times New Roman" w:hAnsi="Times New Roman" w:eastAsia="仿宋_GB2312"/>
          <w:b w:val="0"/>
          <w:bCs w:val="0"/>
          <w:kern w:val="0"/>
          <w:sz w:val="32"/>
          <w:szCs w:val="32"/>
        </w:rPr>
        <w:t>。</w:t>
      </w:r>
    </w:p>
    <w:p>
      <w:pPr>
        <w:pStyle w:val="10"/>
        <w:keepNext w:val="0"/>
        <w:keepLines w:val="0"/>
        <w:pageBreakBefore w:val="0"/>
        <w:kinsoku/>
        <w:wordWrap/>
        <w:overflowPunct/>
        <w:topLinePunct w:val="0"/>
        <w:autoSpaceDE/>
        <w:autoSpaceDN/>
        <w:bidi w:val="0"/>
        <w:adjustRightInd/>
        <w:snapToGrid/>
        <w:spacing w:line="500" w:lineRule="exact"/>
        <w:jc w:val="both"/>
        <w:textAlignment w:val="auto"/>
        <w:rPr>
          <w:rFonts w:ascii="Times New Roman" w:hAnsi="Times New Roman" w:eastAsia="仿宋_GB2312"/>
          <w:b w:val="0"/>
          <w:bCs w:val="0"/>
          <w:kern w:val="0"/>
          <w:sz w:val="32"/>
          <w:szCs w:val="32"/>
        </w:rPr>
      </w:pPr>
      <w:r>
        <w:rPr>
          <w:rFonts w:ascii="Times New Roman" w:hAnsi="Times New Roman" w:eastAsia="仿宋_GB2312"/>
          <w:b w:val="0"/>
          <w:bCs w:val="0"/>
          <w:kern w:val="0"/>
          <w:sz w:val="32"/>
          <w:szCs w:val="32"/>
        </w:rPr>
        <w:t>4.</w:t>
      </w:r>
      <w:r>
        <w:rPr>
          <w:rFonts w:hint="eastAsia" w:ascii="Times New Roman" w:hAnsi="Times New Roman" w:eastAsia="仿宋_GB2312"/>
          <w:b w:val="0"/>
          <w:bCs w:val="0"/>
          <w:kern w:val="0"/>
          <w:sz w:val="32"/>
          <w:szCs w:val="32"/>
          <w:lang w:val="en-US" w:eastAsia="zh-CN"/>
        </w:rPr>
        <w:t>搭建行业多元化的沟通交流平台，组织开展学术交流活动、重要奖项评选、高端专业论坛和专题考察培训活动等</w:t>
      </w:r>
      <w:r>
        <w:rPr>
          <w:rFonts w:ascii="Times New Roman" w:hAnsi="Times New Roman" w:eastAsia="仿宋_GB2312"/>
          <w:b w:val="0"/>
          <w:bCs w:val="0"/>
          <w:kern w:val="0"/>
          <w:sz w:val="32"/>
          <w:szCs w:val="32"/>
        </w:rPr>
        <w:t>。</w:t>
      </w:r>
    </w:p>
    <w:p>
      <w:pPr>
        <w:pStyle w:val="10"/>
        <w:keepNext w:val="0"/>
        <w:keepLines w:val="0"/>
        <w:pageBreakBefore w:val="0"/>
        <w:kinsoku/>
        <w:wordWrap/>
        <w:overflowPunct/>
        <w:topLinePunct w:val="0"/>
        <w:autoSpaceDE/>
        <w:autoSpaceDN/>
        <w:bidi w:val="0"/>
        <w:adjustRightInd/>
        <w:snapToGrid/>
        <w:spacing w:line="500" w:lineRule="exact"/>
        <w:jc w:val="both"/>
        <w:textAlignment w:val="auto"/>
        <w:rPr>
          <w:rFonts w:ascii="Times New Roman" w:hAnsi="Times New Roman" w:eastAsia="仿宋_GB2312"/>
          <w:kern w:val="0"/>
          <w:sz w:val="32"/>
          <w:szCs w:val="32"/>
        </w:rPr>
      </w:pPr>
      <w:r>
        <w:rPr>
          <w:rFonts w:ascii="Times New Roman" w:hAnsi="Times New Roman" w:eastAsia="仿宋_GB2312"/>
          <w:b w:val="0"/>
          <w:bCs w:val="0"/>
          <w:kern w:val="0"/>
          <w:sz w:val="32"/>
          <w:szCs w:val="32"/>
        </w:rPr>
        <w:t>5.</w:t>
      </w:r>
      <w:r>
        <w:rPr>
          <w:rFonts w:hint="eastAsia" w:ascii="Times New Roman" w:hAnsi="Times New Roman" w:eastAsia="仿宋_GB2312"/>
          <w:b w:val="0"/>
          <w:bCs w:val="0"/>
          <w:kern w:val="0"/>
          <w:sz w:val="32"/>
          <w:szCs w:val="32"/>
          <w:lang w:val="en-US" w:eastAsia="zh-CN"/>
        </w:rPr>
        <w:t>构建土木</w:t>
      </w:r>
      <w:r>
        <w:rPr>
          <w:rFonts w:hint="eastAsia" w:ascii="Times New Roman" w:hAnsi="Times New Roman" w:eastAsia="仿宋_GB2312"/>
          <w:kern w:val="0"/>
          <w:sz w:val="32"/>
          <w:szCs w:val="32"/>
          <w:lang w:val="en-US" w:eastAsia="zh-CN"/>
        </w:rPr>
        <w:t>建筑领域科技工作面向社会大众的传播推广渠道，积极开展美学和评论的科普教育活动</w:t>
      </w:r>
      <w:r>
        <w:rPr>
          <w:rFonts w:ascii="Times New Roman" w:hAnsi="Times New Roman" w:eastAsia="仿宋_GB2312"/>
          <w:kern w:val="0"/>
          <w:sz w:val="32"/>
          <w:szCs w:val="32"/>
        </w:rPr>
        <w:t>。</w:t>
      </w:r>
    </w:p>
    <w:p>
      <w:pPr>
        <w:keepNext w:val="0"/>
        <w:keepLines w:val="0"/>
        <w:pageBreakBefore w:val="0"/>
        <w:kinsoku/>
        <w:wordWrap/>
        <w:overflowPunct/>
        <w:topLinePunct w:val="0"/>
        <w:autoSpaceDE/>
        <w:autoSpaceDN/>
        <w:bidi w:val="0"/>
        <w:adjustRightInd/>
        <w:snapToGrid/>
        <w:spacing w:line="500" w:lineRule="exact"/>
        <w:jc w:val="both"/>
        <w:textAlignment w:val="auto"/>
        <w:rPr>
          <w:rFonts w:ascii="仿宋" w:eastAsia="仿宋" w:cs="仿宋"/>
          <w:bCs/>
          <w:sz w:val="30"/>
          <w:szCs w:val="30"/>
          <w:lang w:eastAsia="zh-CN"/>
        </w:rPr>
      </w:pPr>
    </w:p>
    <w:p>
      <w:pPr>
        <w:keepNext w:val="0"/>
        <w:keepLines w:val="0"/>
        <w:pageBreakBefore w:val="0"/>
        <w:kinsoku/>
        <w:wordWrap/>
        <w:overflowPunct/>
        <w:topLinePunct w:val="0"/>
        <w:autoSpaceDE/>
        <w:autoSpaceDN/>
        <w:bidi w:val="0"/>
        <w:adjustRightInd/>
        <w:snapToGrid/>
        <w:spacing w:line="500" w:lineRule="exact"/>
        <w:jc w:val="both"/>
        <w:textAlignment w:val="auto"/>
        <w:rPr>
          <w:rFonts w:hint="eastAsia" w:ascii="仿宋" w:eastAsia="仿宋" w:cs="仿宋"/>
          <w:bCs/>
          <w:sz w:val="30"/>
          <w:szCs w:val="30"/>
          <w:lang w:eastAsia="zh-CN"/>
        </w:rPr>
      </w:pPr>
    </w:p>
    <w:p>
      <w:pPr>
        <w:jc w:val="left"/>
        <w:rPr>
          <w:rFonts w:hint="eastAsia" w:ascii="仿宋" w:eastAsia="仿宋" w:cs="仿宋"/>
          <w:bCs/>
          <w:sz w:val="30"/>
          <w:szCs w:val="30"/>
          <w:lang w:eastAsia="zh-CN"/>
        </w:rPr>
      </w:pPr>
    </w:p>
    <w:p>
      <w:pPr>
        <w:jc w:val="left"/>
        <w:rPr>
          <w:rFonts w:hint="eastAsia" w:ascii="仿宋" w:eastAsia="仿宋" w:cs="仿宋"/>
          <w:bCs/>
          <w:sz w:val="30"/>
          <w:szCs w:val="30"/>
          <w:lang w:eastAsia="zh-CN"/>
        </w:rPr>
      </w:pPr>
    </w:p>
    <w:p>
      <w:pPr>
        <w:jc w:val="left"/>
        <w:rPr>
          <w:rFonts w:hint="eastAsia" w:ascii="仿宋" w:eastAsia="仿宋" w:cs="仿宋"/>
          <w:bCs/>
          <w:sz w:val="30"/>
          <w:szCs w:val="30"/>
          <w:lang w:eastAsia="zh-CN"/>
        </w:rPr>
      </w:pPr>
    </w:p>
    <w:p>
      <w:pPr>
        <w:pStyle w:val="2"/>
        <w:rPr>
          <w:rFonts w:hint="eastAsia" w:ascii="仿宋" w:eastAsia="仿宋" w:cs="仿宋"/>
          <w:bCs/>
          <w:sz w:val="30"/>
          <w:szCs w:val="30"/>
          <w:lang w:eastAsia="zh-CN"/>
        </w:rPr>
      </w:pPr>
    </w:p>
    <w:p>
      <w:pPr>
        <w:rPr>
          <w:rFonts w:hint="eastAsia" w:ascii="仿宋" w:eastAsia="仿宋" w:cs="仿宋"/>
          <w:bCs/>
          <w:sz w:val="30"/>
          <w:szCs w:val="30"/>
          <w:lang w:eastAsia="zh-CN"/>
        </w:rPr>
      </w:pPr>
    </w:p>
    <w:p>
      <w:pPr>
        <w:jc w:val="left"/>
        <w:rPr>
          <w:rFonts w:hint="eastAsia" w:ascii="仿宋" w:eastAsia="仿宋" w:cs="仿宋"/>
          <w:bCs/>
          <w:sz w:val="30"/>
          <w:szCs w:val="30"/>
          <w:lang w:val="en-US" w:eastAsia="zh-CN"/>
        </w:rPr>
      </w:pPr>
      <w:r>
        <w:rPr>
          <w:rFonts w:hint="eastAsia" w:ascii="仿宋" w:eastAsia="仿宋" w:cs="仿宋"/>
          <w:bCs/>
          <w:sz w:val="30"/>
          <w:szCs w:val="30"/>
          <w:lang w:eastAsia="zh-CN"/>
        </w:rPr>
        <w:t>附件</w:t>
      </w:r>
      <w:r>
        <w:rPr>
          <w:rFonts w:hint="eastAsia" w:ascii="仿宋" w:eastAsia="仿宋" w:cs="仿宋"/>
          <w:bCs/>
          <w:sz w:val="30"/>
          <w:szCs w:val="30"/>
          <w:lang w:val="en-US" w:eastAsia="zh-CN"/>
        </w:rPr>
        <w:t>2</w:t>
      </w:r>
    </w:p>
    <w:p>
      <w:pPr>
        <w:jc w:val="center"/>
        <w:rPr>
          <w:rFonts w:ascii="方正小标宋_GBK" w:eastAsia="方正小标宋_GBK" w:cs="方正小标宋_GBK"/>
          <w:bCs/>
          <w:sz w:val="36"/>
          <w:szCs w:val="36"/>
        </w:rPr>
      </w:pPr>
      <w:r>
        <w:rPr>
          <w:rFonts w:hint="eastAsia" w:ascii="方正小标宋_GBK" w:eastAsia="方正小标宋_GBK" w:cs="方正小标宋_GBK"/>
          <w:bCs/>
          <w:sz w:val="36"/>
          <w:szCs w:val="36"/>
        </w:rPr>
        <w:t>四川省土木建筑学会城市美学与设计评论专业委员会</w:t>
      </w:r>
    </w:p>
    <w:p>
      <w:pPr>
        <w:spacing w:line="360" w:lineRule="auto"/>
        <w:jc w:val="center"/>
        <w:rPr>
          <w:rFonts w:ascii="方正小标宋_GBK" w:eastAsia="方正小标宋_GBK" w:cs="方正小标宋_GBK"/>
          <w:bCs/>
          <w:sz w:val="36"/>
          <w:szCs w:val="36"/>
        </w:rPr>
      </w:pPr>
      <w:r>
        <w:rPr>
          <w:rFonts w:hint="eastAsia" w:ascii="方正小标宋_GBK" w:eastAsia="方正小标宋_GBK" w:cs="方正小标宋_GBK"/>
          <w:bCs/>
          <w:sz w:val="36"/>
          <w:szCs w:val="36"/>
          <w:lang w:eastAsia="zh-CN"/>
        </w:rPr>
        <w:t>组织机构提名</w:t>
      </w:r>
      <w:r>
        <w:rPr>
          <w:rFonts w:hint="eastAsia" w:ascii="方正小标宋_GBK" w:eastAsia="方正小标宋_GBK" w:cs="方正小标宋_GBK"/>
          <w:bCs/>
          <w:sz w:val="36"/>
          <w:szCs w:val="36"/>
        </w:rPr>
        <w:t>名单</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eastAsia="仿宋_GB2312"/>
          <w:b/>
          <w:sz w:val="32"/>
          <w:szCs w:val="32"/>
        </w:rPr>
      </w:pPr>
      <w:r>
        <w:rPr>
          <w:rFonts w:hint="eastAsia" w:ascii="仿宋_GB2312" w:eastAsia="仿宋_GB2312"/>
          <w:b/>
          <w:sz w:val="32"/>
          <w:szCs w:val="32"/>
        </w:rPr>
        <w:t>一、主任委员</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bCs/>
          <w:sz w:val="32"/>
          <w:szCs w:val="32"/>
          <w:lang w:eastAsia="zh-CN"/>
        </w:rPr>
      </w:pPr>
      <w:r>
        <w:rPr>
          <w:rFonts w:hint="eastAsia" w:ascii="仿宋_GB2312" w:eastAsia="仿宋_GB2312"/>
          <w:bCs/>
          <w:sz w:val="32"/>
          <w:szCs w:val="32"/>
          <w:lang w:eastAsia="zh-CN"/>
        </w:rPr>
        <w:t>肖福林：男，</w:t>
      </w:r>
      <w:r>
        <w:rPr>
          <w:rFonts w:hint="eastAsia" w:ascii="仿宋_GB2312" w:eastAsia="仿宋_GB2312"/>
          <w:bCs/>
          <w:sz w:val="32"/>
          <w:szCs w:val="32"/>
          <w:lang w:val="en-US" w:eastAsia="zh-CN"/>
        </w:rPr>
        <w:t>1983年4月出生，现任</w:t>
      </w:r>
      <w:r>
        <w:rPr>
          <w:rFonts w:hint="eastAsia" w:ascii="仿宋_GB2312" w:eastAsia="仿宋_GB2312"/>
          <w:bCs/>
          <w:sz w:val="32"/>
          <w:szCs w:val="32"/>
        </w:rPr>
        <w:t>四川省建筑设计研究院有限公司品牌文化部部长</w:t>
      </w:r>
      <w:r>
        <w:rPr>
          <w:rFonts w:hint="eastAsia" w:ascii="仿宋_GB2312" w:eastAsia="仿宋_GB2312"/>
          <w:bCs/>
          <w:sz w:val="32"/>
          <w:szCs w:val="32"/>
          <w:lang w:eastAsia="zh-CN"/>
        </w:rPr>
        <w:t>，</w:t>
      </w:r>
      <w:r>
        <w:rPr>
          <w:rFonts w:hint="eastAsia" w:ascii="仿宋_GB2312" w:eastAsia="仿宋_GB2312"/>
          <w:bCs/>
          <w:sz w:val="32"/>
          <w:szCs w:val="32"/>
        </w:rPr>
        <w:t>中国勘察设计协会传统建筑分会副秘书长</w:t>
      </w:r>
      <w:r>
        <w:rPr>
          <w:rFonts w:hint="eastAsia" w:ascii="仿宋_GB2312" w:eastAsia="仿宋_GB2312"/>
          <w:bCs/>
          <w:sz w:val="32"/>
          <w:szCs w:val="32"/>
          <w:lang w:eastAsia="zh-CN"/>
        </w:rPr>
        <w:t>，</w:t>
      </w:r>
      <w:r>
        <w:rPr>
          <w:rFonts w:hint="eastAsia" w:ascii="仿宋_GB2312" w:eastAsia="仿宋_GB2312"/>
          <w:bCs/>
          <w:sz w:val="32"/>
          <w:szCs w:val="32"/>
        </w:rPr>
        <w:t>《建筑设计管理》杂志编委</w:t>
      </w:r>
      <w:r>
        <w:rPr>
          <w:rFonts w:hint="eastAsia" w:ascii="仿宋_GB2312" w:eastAsia="仿宋_GB2312"/>
          <w:bCs/>
          <w:sz w:val="32"/>
          <w:szCs w:val="32"/>
          <w:lang w:eastAsia="zh-CN"/>
        </w:rPr>
        <w:t>，</w:t>
      </w:r>
      <w:r>
        <w:rPr>
          <w:rFonts w:hint="eastAsia" w:ascii="仿宋_GB2312" w:eastAsia="仿宋_GB2312"/>
          <w:bCs/>
          <w:sz w:val="32"/>
          <w:szCs w:val="32"/>
        </w:rPr>
        <w:t>高级经济师</w:t>
      </w:r>
      <w:r>
        <w:rPr>
          <w:rFonts w:hint="eastAsia" w:ascii="仿宋_GB2312" w:eastAsia="仿宋_GB2312"/>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eastAsia="仿宋_GB2312"/>
          <w:b/>
          <w:sz w:val="32"/>
          <w:szCs w:val="32"/>
        </w:rPr>
      </w:pPr>
      <w:r>
        <w:rPr>
          <w:rFonts w:hint="eastAsia" w:ascii="仿宋_GB2312" w:eastAsia="仿宋_GB2312"/>
          <w:b/>
          <w:sz w:val="32"/>
          <w:szCs w:val="32"/>
        </w:rPr>
        <w:t>二、副主任委员</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bCs/>
          <w:sz w:val="32"/>
          <w:szCs w:val="32"/>
          <w:lang w:eastAsia="zh-CN"/>
        </w:rPr>
      </w:pPr>
      <w:r>
        <w:rPr>
          <w:rFonts w:hint="eastAsia" w:ascii="仿宋_GB2312" w:eastAsia="仿宋_GB2312"/>
          <w:bCs/>
          <w:sz w:val="32"/>
          <w:szCs w:val="32"/>
          <w:lang w:eastAsia="zh-CN"/>
        </w:rPr>
        <w:t>官远星：男，</w:t>
      </w:r>
      <w:r>
        <w:rPr>
          <w:rFonts w:hint="eastAsia" w:ascii="仿宋_GB2312" w:eastAsia="仿宋_GB2312"/>
          <w:bCs/>
          <w:sz w:val="32"/>
          <w:szCs w:val="32"/>
          <w:lang w:val="en-US" w:eastAsia="zh-CN"/>
        </w:rPr>
        <w:t>1982年10月出生，现任</w:t>
      </w:r>
      <w:r>
        <w:rPr>
          <w:rFonts w:hint="eastAsia" w:ascii="仿宋_GB2312" w:eastAsia="仿宋_GB2312"/>
          <w:bCs/>
          <w:sz w:val="32"/>
          <w:szCs w:val="32"/>
          <w:lang w:eastAsia="zh-CN"/>
        </w:rPr>
        <w:t>《每日经济新闻》编委、“城市进化论”</w:t>
      </w:r>
      <w:r>
        <w:rPr>
          <w:rFonts w:hint="eastAsia" w:ascii="仿宋_GB2312" w:eastAsia="仿宋_GB2312"/>
          <w:bCs/>
          <w:sz w:val="32"/>
          <w:szCs w:val="32"/>
          <w:lang w:val="en-US" w:eastAsia="zh-CN"/>
        </w:rPr>
        <w:t>官</w:t>
      </w:r>
      <w:r>
        <w:rPr>
          <w:rFonts w:hint="eastAsia" w:ascii="仿宋_GB2312" w:eastAsia="仿宋_GB2312"/>
          <w:bCs/>
          <w:sz w:val="32"/>
          <w:szCs w:val="32"/>
          <w:lang w:eastAsia="zh-CN"/>
        </w:rPr>
        <w:t>微主编。</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bCs/>
          <w:sz w:val="32"/>
          <w:szCs w:val="32"/>
          <w:lang w:eastAsia="zh-CN"/>
        </w:rPr>
      </w:pPr>
      <w:r>
        <w:rPr>
          <w:rFonts w:hint="eastAsia" w:ascii="仿宋_GB2312" w:eastAsia="仿宋_GB2312"/>
          <w:bCs/>
          <w:sz w:val="32"/>
          <w:szCs w:val="32"/>
          <w:lang w:eastAsia="zh-CN"/>
        </w:rPr>
        <w:t>刘  薇：女，</w:t>
      </w:r>
      <w:r>
        <w:rPr>
          <w:rFonts w:hint="eastAsia" w:ascii="仿宋_GB2312" w:eastAsia="仿宋_GB2312"/>
          <w:bCs/>
          <w:sz w:val="32"/>
          <w:szCs w:val="32"/>
          <w:lang w:val="en-US" w:eastAsia="zh-CN"/>
        </w:rPr>
        <w:t>1987年7月出生，现任</w:t>
      </w:r>
      <w:r>
        <w:rPr>
          <w:rFonts w:hint="eastAsia" w:ascii="仿宋_GB2312" w:eastAsia="仿宋_GB2312"/>
          <w:bCs/>
          <w:sz w:val="32"/>
          <w:szCs w:val="32"/>
          <w:lang w:eastAsia="zh-CN"/>
        </w:rPr>
        <w:t>中建西勘院团委书记、一公司副总经理，高级工程师。</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bCs/>
          <w:sz w:val="32"/>
          <w:szCs w:val="32"/>
          <w:lang w:eastAsia="zh-CN"/>
        </w:rPr>
      </w:pPr>
      <w:r>
        <w:rPr>
          <w:rFonts w:hint="eastAsia" w:ascii="仿宋_GB2312" w:eastAsia="仿宋_GB2312"/>
          <w:bCs/>
          <w:sz w:val="32"/>
          <w:szCs w:val="32"/>
          <w:lang w:eastAsia="zh-CN"/>
        </w:rPr>
        <w:t>张雅南：男，</w:t>
      </w:r>
      <w:r>
        <w:rPr>
          <w:rFonts w:hint="eastAsia" w:ascii="仿宋_GB2312" w:eastAsia="仿宋_GB2312"/>
          <w:bCs/>
          <w:sz w:val="32"/>
          <w:szCs w:val="32"/>
          <w:lang w:val="en-US" w:eastAsia="zh-CN"/>
        </w:rPr>
        <w:t>1976年2月出生，现任</w:t>
      </w:r>
      <w:r>
        <w:rPr>
          <w:rFonts w:hint="eastAsia" w:ascii="仿宋_GB2312" w:eastAsia="仿宋_GB2312"/>
          <w:bCs/>
          <w:sz w:val="32"/>
          <w:szCs w:val="32"/>
          <w:lang w:eastAsia="zh-CN"/>
        </w:rPr>
        <w:t>成都设计咨询集团技术部副部长（主持工作），高级工程师。</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bCs/>
          <w:sz w:val="32"/>
          <w:szCs w:val="32"/>
          <w:lang w:eastAsia="zh-CN"/>
        </w:rPr>
      </w:pPr>
      <w:r>
        <w:rPr>
          <w:rFonts w:hint="eastAsia" w:ascii="仿宋_GB2312" w:eastAsia="仿宋_GB2312"/>
          <w:bCs/>
          <w:sz w:val="32"/>
          <w:szCs w:val="32"/>
          <w:lang w:eastAsia="zh-CN"/>
        </w:rPr>
        <w:t>罗  艳：女，</w:t>
      </w:r>
      <w:r>
        <w:rPr>
          <w:rFonts w:hint="eastAsia" w:ascii="仿宋_GB2312" w:eastAsia="仿宋_GB2312"/>
          <w:bCs/>
          <w:sz w:val="32"/>
          <w:szCs w:val="32"/>
          <w:lang w:val="en-US" w:eastAsia="zh-CN"/>
        </w:rPr>
        <w:t>1987年11月出生，现任</w:t>
      </w:r>
      <w:r>
        <w:rPr>
          <w:rFonts w:hint="eastAsia" w:ascii="仿宋_GB2312" w:eastAsia="仿宋_GB2312"/>
          <w:bCs/>
          <w:sz w:val="32"/>
          <w:szCs w:val="32"/>
          <w:lang w:eastAsia="zh-CN"/>
        </w:rPr>
        <w:t>成都市建筑设计研究院有限公司团总支孙书记、办公室副主任，工程师。</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bCs/>
          <w:sz w:val="32"/>
          <w:szCs w:val="32"/>
          <w:lang w:eastAsia="zh-CN"/>
        </w:rPr>
      </w:pPr>
      <w:r>
        <w:rPr>
          <w:rFonts w:hint="eastAsia" w:ascii="仿宋_GB2312" w:eastAsia="仿宋_GB2312"/>
          <w:bCs/>
          <w:sz w:val="32"/>
          <w:szCs w:val="32"/>
          <w:lang w:eastAsia="zh-CN"/>
        </w:rPr>
        <w:t>林</w:t>
      </w:r>
      <w:r>
        <w:rPr>
          <w:rFonts w:hint="eastAsia" w:ascii="仿宋_GB2312" w:eastAsia="仿宋_GB2312"/>
          <w:bCs/>
          <w:sz w:val="32"/>
          <w:szCs w:val="32"/>
          <w:lang w:val="en-US" w:eastAsia="zh-CN"/>
        </w:rPr>
        <w:t xml:space="preserve">  </w:t>
      </w:r>
      <w:r>
        <w:rPr>
          <w:rFonts w:hint="eastAsia" w:ascii="仿宋_GB2312" w:eastAsia="仿宋_GB2312"/>
          <w:bCs/>
          <w:sz w:val="32"/>
          <w:szCs w:val="32"/>
          <w:lang w:eastAsia="zh-CN"/>
        </w:rPr>
        <w:t>升：男，</w:t>
      </w:r>
      <w:r>
        <w:rPr>
          <w:rFonts w:hint="eastAsia" w:ascii="仿宋_GB2312" w:eastAsia="仿宋_GB2312"/>
          <w:bCs/>
          <w:sz w:val="32"/>
          <w:szCs w:val="32"/>
          <w:lang w:val="en-US" w:eastAsia="zh-CN"/>
        </w:rPr>
        <w:t>1971年2月出生，现任</w:t>
      </w:r>
      <w:r>
        <w:rPr>
          <w:rFonts w:hint="eastAsia" w:ascii="仿宋_GB2312" w:eastAsia="仿宋_GB2312"/>
          <w:bCs/>
          <w:sz w:val="32"/>
          <w:szCs w:val="32"/>
          <w:lang w:eastAsia="zh-CN"/>
        </w:rPr>
        <w:t>山鼎设计综合院总经理，美国注册建筑师。</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bCs/>
          <w:sz w:val="32"/>
          <w:szCs w:val="32"/>
          <w:lang w:eastAsia="zh-CN"/>
        </w:rPr>
      </w:pPr>
      <w:r>
        <w:rPr>
          <w:rFonts w:hint="eastAsia" w:ascii="仿宋_GB2312" w:eastAsia="仿宋_GB2312"/>
          <w:bCs/>
          <w:sz w:val="32"/>
          <w:szCs w:val="32"/>
          <w:lang w:eastAsia="zh-CN"/>
        </w:rPr>
        <w:t>张  宇 ：男，</w:t>
      </w:r>
      <w:r>
        <w:rPr>
          <w:rFonts w:hint="eastAsia" w:ascii="仿宋_GB2312" w:eastAsia="仿宋_GB2312"/>
          <w:bCs/>
          <w:sz w:val="32"/>
          <w:szCs w:val="32"/>
          <w:lang w:val="en-US" w:eastAsia="zh-CN"/>
        </w:rPr>
        <w:t>1980来了11月出生，现任</w:t>
      </w:r>
      <w:r>
        <w:rPr>
          <w:rFonts w:hint="eastAsia" w:ascii="仿宋_GB2312" w:eastAsia="仿宋_GB2312"/>
          <w:bCs/>
          <w:sz w:val="32"/>
          <w:szCs w:val="32"/>
          <w:lang w:eastAsia="zh-CN"/>
        </w:rPr>
        <w:t>西南交大建筑学院副教授，西南交大世界遗产国际研究中心副主任。</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bCs/>
          <w:sz w:val="32"/>
          <w:szCs w:val="32"/>
          <w:lang w:val="en-US" w:eastAsia="zh-CN"/>
        </w:rPr>
      </w:pPr>
      <w:r>
        <w:rPr>
          <w:rFonts w:hint="eastAsia" w:ascii="仿宋_GB2312" w:eastAsia="仿宋_GB2312"/>
          <w:bCs/>
          <w:sz w:val="32"/>
          <w:szCs w:val="32"/>
          <w:lang w:val="en-US" w:eastAsia="zh-CN"/>
        </w:rPr>
        <w:t>杨进洪：男，1980年2月出生，现任</w:t>
      </w:r>
      <w:r>
        <w:rPr>
          <w:rFonts w:hint="eastAsia" w:ascii="仿宋_GB2312" w:eastAsia="仿宋_GB2312"/>
          <w:bCs/>
          <w:sz w:val="32"/>
          <w:szCs w:val="32"/>
          <w:lang w:eastAsia="zh-CN"/>
        </w:rPr>
        <w:t>成都惟尚建筑设计有限公司</w:t>
      </w:r>
      <w:r>
        <w:rPr>
          <w:rFonts w:hint="eastAsia" w:ascii="仿宋_GB2312" w:eastAsia="仿宋_GB2312"/>
          <w:bCs/>
          <w:sz w:val="32"/>
          <w:szCs w:val="32"/>
          <w:lang w:val="en-US" w:eastAsia="zh-CN"/>
        </w:rPr>
        <w:t>执行总建筑师、创意总监，正高级工程师。</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ascii="仿宋_GB2312" w:eastAsia="仿宋_GB2312"/>
          <w:bCs/>
          <w:sz w:val="32"/>
          <w:szCs w:val="32"/>
          <w:lang w:val="en-US" w:eastAsia="zh-CN"/>
        </w:rPr>
      </w:pPr>
      <w:r>
        <w:rPr>
          <w:rFonts w:hint="eastAsia" w:ascii="仿宋_GB2312" w:eastAsia="仿宋_GB2312"/>
          <w:bCs/>
          <w:sz w:val="32"/>
          <w:szCs w:val="32"/>
          <w:lang w:eastAsia="zh-CN"/>
        </w:rPr>
        <w:t>刘  筱：女，</w:t>
      </w:r>
      <w:r>
        <w:rPr>
          <w:rFonts w:hint="eastAsia" w:ascii="仿宋_GB2312" w:eastAsia="仿宋_GB2312"/>
          <w:bCs/>
          <w:sz w:val="32"/>
          <w:szCs w:val="32"/>
          <w:lang w:val="en-US" w:eastAsia="zh-CN"/>
        </w:rPr>
        <w:t>1985年1月出生，现任</w:t>
      </w:r>
      <w:r>
        <w:rPr>
          <w:rFonts w:hint="eastAsia" w:ascii="仿宋_GB2312" w:eastAsia="仿宋_GB2312"/>
          <w:bCs/>
          <w:sz w:val="32"/>
          <w:szCs w:val="32"/>
          <w:lang w:eastAsia="zh-CN"/>
        </w:rPr>
        <w:t>基准方中品牌管理中心品牌总监、</w:t>
      </w:r>
      <w:r>
        <w:rPr>
          <w:rFonts w:hint="eastAsia" w:ascii="仿宋_GB2312" w:eastAsia="仿宋_GB2312"/>
          <w:bCs/>
          <w:sz w:val="32"/>
          <w:szCs w:val="32"/>
          <w:lang w:val="en-US" w:eastAsia="zh-CN"/>
        </w:rPr>
        <w:t>高级建筑师。</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bCs/>
          <w:sz w:val="32"/>
          <w:szCs w:val="32"/>
          <w:lang w:eastAsia="zh-CN"/>
        </w:rPr>
      </w:pPr>
      <w:r>
        <w:rPr>
          <w:rFonts w:hint="eastAsia" w:ascii="仿宋_GB2312" w:eastAsia="仿宋_GB2312"/>
          <w:bCs/>
          <w:sz w:val="32"/>
          <w:szCs w:val="32"/>
          <w:lang w:eastAsia="zh-CN"/>
        </w:rPr>
        <w:t>李然之：男，</w:t>
      </w:r>
      <w:r>
        <w:rPr>
          <w:rFonts w:hint="eastAsia" w:ascii="仿宋_GB2312" w:eastAsia="仿宋_GB2312"/>
          <w:bCs/>
          <w:sz w:val="32"/>
          <w:szCs w:val="32"/>
          <w:lang w:val="en-US" w:eastAsia="zh-CN"/>
        </w:rPr>
        <w:t>1985年7月出生，现任</w:t>
      </w:r>
      <w:r>
        <w:rPr>
          <w:rFonts w:hint="eastAsia" w:ascii="仿宋_GB2312" w:eastAsia="仿宋_GB2312"/>
          <w:bCs/>
          <w:sz w:val="32"/>
          <w:szCs w:val="32"/>
          <w:lang w:eastAsia="zh-CN"/>
        </w:rPr>
        <w:t>洛可可成都设计公司总经理。</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ascii="仿宋_GB2312" w:eastAsia="仿宋_GB2312"/>
          <w:b/>
          <w:sz w:val="32"/>
          <w:szCs w:val="32"/>
        </w:rPr>
      </w:pPr>
      <w:r>
        <w:rPr>
          <w:rFonts w:hint="eastAsia" w:ascii="仿宋_GB2312" w:eastAsia="仿宋_GB2312"/>
          <w:b/>
          <w:sz w:val="32"/>
          <w:szCs w:val="32"/>
        </w:rPr>
        <w:t>三、秘书长</w:t>
      </w:r>
    </w:p>
    <w:p>
      <w:pPr>
        <w:keepNext w:val="0"/>
        <w:keepLines w:val="0"/>
        <w:pageBreakBefore w:val="0"/>
        <w:widowControl w:val="0"/>
        <w:kinsoku/>
        <w:wordWrap/>
        <w:overflowPunct/>
        <w:topLinePunct w:val="0"/>
        <w:autoSpaceDE/>
        <w:autoSpaceDN/>
        <w:bidi w:val="0"/>
        <w:adjustRightInd/>
        <w:snapToGrid/>
        <w:spacing w:line="460" w:lineRule="exact"/>
        <w:ind w:firstLine="640" w:firstLineChars="200"/>
        <w:textAlignment w:val="auto"/>
        <w:rPr>
          <w:rFonts w:hint="eastAsia" w:ascii="仿宋_GB2312" w:eastAsia="仿宋_GB2312"/>
          <w:bCs/>
          <w:sz w:val="32"/>
          <w:szCs w:val="32"/>
          <w:lang w:eastAsia="zh-CN"/>
        </w:rPr>
        <w:sectPr>
          <w:footerReference r:id="rId3" w:type="default"/>
          <w:pgSz w:w="11906" w:h="16838"/>
          <w:pgMar w:top="1440" w:right="1800" w:bottom="1440" w:left="1800" w:header="851" w:footer="992" w:gutter="0"/>
          <w:pgNumType w:fmt="numberInDash"/>
          <w:cols w:space="720" w:num="1"/>
          <w:docGrid w:type="lines" w:linePitch="312" w:charSpace="0"/>
        </w:sectPr>
      </w:pPr>
      <w:r>
        <w:rPr>
          <w:rFonts w:hint="eastAsia" w:ascii="仿宋_GB2312" w:eastAsia="仿宋_GB2312"/>
          <w:bCs/>
          <w:sz w:val="32"/>
          <w:szCs w:val="32"/>
          <w:lang w:eastAsia="zh-CN"/>
        </w:rPr>
        <w:t>李  红：女，</w:t>
      </w:r>
      <w:r>
        <w:rPr>
          <w:rFonts w:hint="eastAsia" w:ascii="仿宋_GB2312" w:eastAsia="仿宋_GB2312"/>
          <w:bCs/>
          <w:sz w:val="32"/>
          <w:szCs w:val="32"/>
          <w:lang w:val="en-US" w:eastAsia="zh-CN"/>
        </w:rPr>
        <w:t>1967年4月出生，</w:t>
      </w:r>
      <w:r>
        <w:rPr>
          <w:rFonts w:hint="eastAsia" w:ascii="仿宋_GB2312" w:eastAsia="仿宋_GB2312"/>
          <w:bCs/>
          <w:sz w:val="32"/>
          <w:szCs w:val="32"/>
          <w:lang w:eastAsia="zh-CN"/>
        </w:rPr>
        <w:t>资深媒体人、</w:t>
      </w:r>
      <w:r>
        <w:rPr>
          <w:rFonts w:hint="eastAsia" w:ascii="仿宋_GB2312" w:eastAsia="仿宋_GB2312"/>
          <w:bCs/>
          <w:sz w:val="32"/>
          <w:szCs w:val="32"/>
          <w:lang w:val="en-US" w:eastAsia="zh-CN"/>
        </w:rPr>
        <w:t>主流媒体</w:t>
      </w:r>
      <w:r>
        <w:rPr>
          <w:rFonts w:hint="eastAsia" w:ascii="仿宋_GB2312" w:eastAsia="仿宋_GB2312"/>
          <w:bCs/>
          <w:sz w:val="32"/>
          <w:szCs w:val="32"/>
          <w:lang w:eastAsia="zh-CN"/>
        </w:rPr>
        <w:t>原人力资源总监，会计师。</w:t>
      </w:r>
    </w:p>
    <w:p>
      <w:pPr>
        <w:pStyle w:val="2"/>
        <w:rPr>
          <w:rFonts w:hint="eastAsia" w:ascii="仿宋" w:hAnsi="仿宋" w:eastAsia="仿宋" w:cs="仿宋"/>
          <w:sz w:val="30"/>
          <w:szCs w:val="30"/>
          <w:lang w:val="en-US" w:eastAsia="zh-CN"/>
        </w:rPr>
        <w:sectPr>
          <w:pgSz w:w="11906" w:h="16838"/>
          <w:pgMar w:top="1440" w:right="1800" w:bottom="1440" w:left="1800" w:header="851" w:footer="992" w:gutter="0"/>
          <w:pgNumType w:fmt="numberInDash"/>
          <w:cols w:space="720" w:num="1"/>
          <w:docGrid w:type="lines" w:linePitch="312" w:charSpace="0"/>
        </w:sectPr>
      </w:pPr>
      <w:r>
        <w:rPr>
          <w:rFonts w:hint="eastAsia" w:ascii="仿宋" w:hAnsi="仿宋" w:eastAsia="仿宋" w:cs="仿宋"/>
          <w:sz w:val="30"/>
          <w:szCs w:val="30"/>
          <w:lang w:val="en-US" w:eastAsia="zh-CN"/>
        </w:rPr>
        <w:drawing>
          <wp:anchor distT="0" distB="0" distL="114300" distR="114300" simplePos="0" relativeHeight="251659264" behindDoc="1" locked="0" layoutInCell="1" allowOverlap="1">
            <wp:simplePos x="0" y="0"/>
            <wp:positionH relativeFrom="column">
              <wp:posOffset>-257175</wp:posOffset>
            </wp:positionH>
            <wp:positionV relativeFrom="paragraph">
              <wp:posOffset>397510</wp:posOffset>
            </wp:positionV>
            <wp:extent cx="5852160" cy="8275955"/>
            <wp:effectExtent l="0" t="0" r="0" b="0"/>
            <wp:wrapTight wrapText="bothSides">
              <wp:wrapPolygon>
                <wp:start x="0" y="0"/>
                <wp:lineTo x="0" y="21559"/>
                <wp:lineTo x="21544" y="21559"/>
                <wp:lineTo x="21544" y="0"/>
                <wp:lineTo x="0" y="0"/>
              </wp:wrapPolygon>
            </wp:wrapTight>
            <wp:docPr id="2" name="图片 2" descr="关于变更四川省土木建筑学会副理事长单位的函（四川建筑职业技术学院邓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关于变更四川省土木建筑学会副理事长单位的函（四川建筑职业技术学院邓林）_01"/>
                    <pic:cNvPicPr>
                      <a:picLocks noChangeAspect="1"/>
                    </pic:cNvPicPr>
                  </pic:nvPicPr>
                  <pic:blipFill>
                    <a:blip r:embed="rId5"/>
                    <a:stretch>
                      <a:fillRect/>
                    </a:stretch>
                  </pic:blipFill>
                  <pic:spPr>
                    <a:xfrm>
                      <a:off x="0" y="0"/>
                      <a:ext cx="5852160" cy="8275955"/>
                    </a:xfrm>
                    <a:prstGeom prst="rect">
                      <a:avLst/>
                    </a:prstGeom>
                  </pic:spPr>
                </pic:pic>
              </a:graphicData>
            </a:graphic>
          </wp:anchor>
        </w:drawing>
      </w:r>
      <w:r>
        <w:rPr>
          <w:rFonts w:hint="eastAsia" w:ascii="仿宋" w:hAnsi="仿宋" w:eastAsia="仿宋" w:cs="仿宋"/>
          <w:sz w:val="30"/>
          <w:szCs w:val="30"/>
          <w:lang w:eastAsia="zh-CN"/>
        </w:rPr>
        <w:t>附件</w:t>
      </w:r>
      <w:r>
        <w:rPr>
          <w:rFonts w:hint="eastAsia" w:ascii="仿宋" w:hAnsi="仿宋" w:eastAsia="仿宋" w:cs="仿宋"/>
          <w:sz w:val="30"/>
          <w:szCs w:val="30"/>
          <w:lang w:val="en-US" w:eastAsia="zh-CN"/>
        </w:rPr>
        <w:t>3</w:t>
      </w:r>
    </w:p>
    <w:p>
      <w:pPr>
        <w:rPr>
          <w:rFonts w:hint="eastAsia" w:ascii="仿宋" w:hAnsi="仿宋" w:eastAsia="仿宋" w:cs="仿宋"/>
          <w:sz w:val="30"/>
          <w:szCs w:val="30"/>
          <w:lang w:val="en-US" w:eastAsia="zh-CN"/>
        </w:rPr>
        <w:sectPr>
          <w:pgSz w:w="11906" w:h="16838"/>
          <w:pgMar w:top="1440" w:right="1800" w:bottom="1440" w:left="1800" w:header="851" w:footer="992" w:gutter="0"/>
          <w:pgNumType w:fmt="numberInDash"/>
          <w:cols w:space="720" w:num="1"/>
          <w:docGrid w:type="lines" w:linePitch="312" w:charSpace="0"/>
        </w:sectPr>
      </w:pPr>
      <w:bookmarkStart w:id="0" w:name="_GoBack"/>
      <w:r>
        <w:rPr>
          <w:rFonts w:hint="eastAsia" w:ascii="仿宋" w:hAnsi="仿宋" w:eastAsia="仿宋" w:cs="仿宋"/>
          <w:sz w:val="30"/>
          <w:szCs w:val="30"/>
          <w:lang w:val="en-US" w:eastAsia="zh-CN"/>
        </w:rPr>
        <w:drawing>
          <wp:anchor distT="0" distB="0" distL="114300" distR="114300" simplePos="0" relativeHeight="251660288" behindDoc="1" locked="0" layoutInCell="1" allowOverlap="1">
            <wp:simplePos x="0" y="0"/>
            <wp:positionH relativeFrom="column">
              <wp:posOffset>-417195</wp:posOffset>
            </wp:positionH>
            <wp:positionV relativeFrom="paragraph">
              <wp:posOffset>379730</wp:posOffset>
            </wp:positionV>
            <wp:extent cx="6025515" cy="8527415"/>
            <wp:effectExtent l="0" t="0" r="0" b="0"/>
            <wp:wrapTight wrapText="bothSides">
              <wp:wrapPolygon>
                <wp:start x="0" y="0"/>
                <wp:lineTo x="0" y="21579"/>
                <wp:lineTo x="21525" y="21579"/>
                <wp:lineTo x="21525" y="0"/>
                <wp:lineTo x="0" y="0"/>
              </wp:wrapPolygon>
            </wp:wrapTight>
            <wp:docPr id="4" name="图片 4" descr="建设经济专业委员会关于变更主任委员的申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建设经济专业委员会关于变更主任委员的申请_01"/>
                    <pic:cNvPicPr>
                      <a:picLocks noChangeAspect="1"/>
                    </pic:cNvPicPr>
                  </pic:nvPicPr>
                  <pic:blipFill>
                    <a:blip r:embed="rId6"/>
                    <a:stretch>
                      <a:fillRect/>
                    </a:stretch>
                  </pic:blipFill>
                  <pic:spPr>
                    <a:xfrm>
                      <a:off x="0" y="0"/>
                      <a:ext cx="6025515" cy="8527415"/>
                    </a:xfrm>
                    <a:prstGeom prst="rect">
                      <a:avLst/>
                    </a:prstGeom>
                  </pic:spPr>
                </pic:pic>
              </a:graphicData>
            </a:graphic>
          </wp:anchor>
        </w:drawing>
      </w:r>
      <w:bookmarkEnd w:id="0"/>
      <w:r>
        <w:rPr>
          <w:rFonts w:hint="eastAsia" w:ascii="仿宋" w:hAnsi="仿宋" w:eastAsia="仿宋" w:cs="仿宋"/>
          <w:sz w:val="30"/>
          <w:szCs w:val="30"/>
          <w:lang w:eastAsia="zh-CN"/>
        </w:rPr>
        <w:t>附件</w:t>
      </w:r>
      <w:r>
        <w:rPr>
          <w:rFonts w:hint="eastAsia" w:ascii="仿宋" w:hAnsi="仿宋" w:eastAsia="仿宋" w:cs="仿宋"/>
          <w:sz w:val="30"/>
          <w:szCs w:val="30"/>
          <w:lang w:val="en-US" w:eastAsia="zh-CN"/>
        </w:rPr>
        <w:t>4</w:t>
      </w:r>
    </w:p>
    <w:p>
      <w:pPr>
        <w:pStyle w:val="12"/>
        <w:keepNext w:val="0"/>
        <w:keepLines w:val="0"/>
        <w:pageBreakBefore w:val="0"/>
        <w:widowControl/>
        <w:kinsoku/>
        <w:wordWrap/>
        <w:overflowPunct/>
        <w:topLinePunct w:val="0"/>
        <w:autoSpaceDE/>
        <w:autoSpaceDN/>
        <w:bidi w:val="0"/>
        <w:adjustRightInd/>
        <w:snapToGrid/>
        <w:spacing w:line="460" w:lineRule="exact"/>
        <w:ind w:firstLine="0" w:firstLineChars="0"/>
        <w:jc w:val="both"/>
        <w:textAlignment w:val="auto"/>
        <w:rPr>
          <w:rFonts w:hint="default" w:ascii="方正小标宋简体" w:eastAsia="方正小标宋简体"/>
          <w:b w:val="0"/>
          <w:bCs/>
          <w:color w:val="auto"/>
          <w:spacing w:val="2"/>
          <w:sz w:val="44"/>
          <w:szCs w:val="44"/>
          <w:lang w:val="en-US" w:eastAsia="zh-CN"/>
        </w:rPr>
      </w:pPr>
      <w:r>
        <w:rPr>
          <w:rFonts w:hint="eastAsia" w:ascii="仿宋" w:eastAsia="仿宋" w:cs="仿宋"/>
          <w:sz w:val="30"/>
          <w:szCs w:val="30"/>
          <w:lang w:val="en-US" w:eastAsia="zh-CN"/>
        </w:rPr>
        <w:t>附件5</w:t>
      </w:r>
    </w:p>
    <w:p>
      <w:pPr>
        <w:pStyle w:val="12"/>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eastAsia" w:ascii="方正小标宋简体" w:eastAsia="方正小标宋简体"/>
          <w:b w:val="0"/>
          <w:bCs/>
          <w:color w:val="auto"/>
          <w:spacing w:val="2"/>
          <w:sz w:val="36"/>
          <w:szCs w:val="36"/>
          <w:lang w:eastAsia="zh-CN"/>
        </w:rPr>
      </w:pPr>
      <w:r>
        <w:rPr>
          <w:rFonts w:hint="eastAsia" w:ascii="方正小标宋简体" w:eastAsia="方正小标宋简体"/>
          <w:b w:val="0"/>
          <w:bCs/>
          <w:color w:val="auto"/>
          <w:spacing w:val="2"/>
          <w:sz w:val="44"/>
          <w:szCs w:val="44"/>
          <w:lang w:val="en-US" w:eastAsia="zh-CN"/>
        </w:rPr>
        <w:t xml:space="preserve"> </w:t>
      </w:r>
      <w:r>
        <w:rPr>
          <w:rFonts w:hint="eastAsia" w:ascii="方正小标宋简体" w:eastAsia="方正小标宋简体"/>
          <w:b w:val="0"/>
          <w:bCs/>
          <w:color w:val="auto"/>
          <w:spacing w:val="2"/>
          <w:sz w:val="44"/>
          <w:szCs w:val="44"/>
          <w:lang w:eastAsia="zh-CN"/>
        </w:rPr>
        <w:t>意见征集</w:t>
      </w:r>
      <w:r>
        <w:rPr>
          <w:rFonts w:hint="eastAsia" w:ascii="方正小标宋简体" w:eastAsia="方正小标宋简体"/>
          <w:b w:val="0"/>
          <w:bCs/>
          <w:color w:val="auto"/>
          <w:spacing w:val="2"/>
          <w:sz w:val="44"/>
          <w:szCs w:val="44"/>
        </w:rPr>
        <w:t>表</w:t>
      </w:r>
      <w:r>
        <w:rPr>
          <w:rFonts w:hint="eastAsia" w:ascii="方正小标宋简体" w:eastAsia="方正小标宋简体"/>
          <w:b w:val="0"/>
          <w:bCs/>
          <w:color w:val="auto"/>
          <w:spacing w:val="2"/>
          <w:sz w:val="44"/>
          <w:szCs w:val="44"/>
          <w:lang w:eastAsia="zh-CN"/>
        </w:rPr>
        <w:t>（一）</w:t>
      </w:r>
    </w:p>
    <w:p>
      <w:pPr>
        <w:pStyle w:val="12"/>
        <w:spacing w:line="480" w:lineRule="auto"/>
        <w:ind w:firstLine="0" w:firstLineChars="0"/>
        <w:jc w:val="both"/>
        <w:rPr>
          <w:rFonts w:hint="eastAsia" w:ascii="华文仿宋" w:eastAsia="华文仿宋" w:cs="Arial"/>
          <w:b/>
          <w:bCs/>
          <w:color w:val="auto"/>
          <w:kern w:val="2"/>
          <w:sz w:val="32"/>
          <w:szCs w:val="32"/>
          <w:vertAlign w:val="baseline"/>
          <w:lang w:val="en-US" w:eastAsia="zh-CN" w:bidi="ar-SA"/>
        </w:rPr>
      </w:pPr>
      <w:r>
        <w:rPr>
          <w:rFonts w:hint="eastAsia" w:ascii="华文仿宋" w:eastAsia="华文仿宋" w:cs="Arial"/>
          <w:b/>
          <w:bCs/>
          <w:color w:val="auto"/>
          <w:kern w:val="2"/>
          <w:sz w:val="32"/>
          <w:szCs w:val="32"/>
          <w:vertAlign w:val="baseline"/>
          <w:lang w:val="en-US" w:eastAsia="zh-CN" w:bidi="ar-SA"/>
        </w:rPr>
        <w:t>填报单位：</w:t>
      </w:r>
    </w:p>
    <w:p>
      <w:pPr>
        <w:pStyle w:val="12"/>
        <w:spacing w:line="480" w:lineRule="auto"/>
        <w:ind w:firstLine="0" w:firstLineChars="0"/>
        <w:jc w:val="both"/>
        <w:rPr>
          <w:rFonts w:hint="eastAsia" w:ascii="华文仿宋" w:eastAsia="华文仿宋" w:cs="Arial"/>
          <w:b/>
          <w:bCs/>
          <w:color w:val="auto"/>
          <w:kern w:val="2"/>
          <w:sz w:val="32"/>
          <w:szCs w:val="32"/>
          <w:vertAlign w:val="baseline"/>
          <w:lang w:val="en-US" w:eastAsia="zh-CN" w:bidi="ar-SA"/>
        </w:rPr>
      </w:pPr>
      <w:r>
        <w:rPr>
          <w:rFonts w:hint="eastAsia" w:ascii="华文仿宋" w:eastAsia="华文仿宋" w:cs="Arial"/>
          <w:b/>
          <w:bCs/>
          <w:color w:val="auto"/>
          <w:kern w:val="2"/>
          <w:sz w:val="32"/>
          <w:szCs w:val="32"/>
          <w:vertAlign w:val="baseline"/>
          <w:lang w:val="en-US" w:eastAsia="zh-CN" w:bidi="ar-SA"/>
        </w:rPr>
        <w:t xml:space="preserve">投 票 人： </w:t>
      </w:r>
    </w:p>
    <w:tbl>
      <w:tblPr>
        <w:tblStyle w:val="8"/>
        <w:tblpPr w:leftFromText="180" w:rightFromText="180" w:vertAnchor="text" w:horzAnchor="page" w:tblpX="1922" w:tblpY="510"/>
        <w:tblOverlap w:val="never"/>
        <w:tblW w:w="82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1"/>
        <w:gridCol w:w="6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outlineLvl w:val="9"/>
              <w:rPr>
                <w:rFonts w:hint="eastAsia" w:ascii="仿宋" w:eastAsia="仿宋" w:cs="仿宋"/>
                <w:sz w:val="32"/>
                <w:szCs w:val="32"/>
                <w:vertAlign w:val="baseline"/>
                <w:lang w:val="en-US" w:eastAsia="zh-CN"/>
              </w:rPr>
            </w:pPr>
            <w:r>
              <w:rPr>
                <w:rFonts w:hint="eastAsia" w:ascii="仿宋" w:eastAsia="仿宋" w:cs="仿宋"/>
                <w:sz w:val="32"/>
                <w:szCs w:val="32"/>
                <w:vertAlign w:val="baseline"/>
                <w:lang w:val="en-US" w:eastAsia="zh-CN"/>
              </w:rPr>
              <w:t>投票事项</w:t>
            </w:r>
            <w:r>
              <w:rPr>
                <w:rFonts w:hint="eastAsia" w:ascii="仿宋" w:eastAsia="仿宋" w:cs="仿宋"/>
                <w:b/>
                <w:bCs/>
                <w:sz w:val="32"/>
                <w:szCs w:val="32"/>
                <w:vertAlign w:val="baseline"/>
                <w:lang w:val="en-US" w:eastAsia="zh-CN"/>
              </w:rPr>
              <w:t>一</w:t>
            </w:r>
          </w:p>
        </w:tc>
        <w:tc>
          <w:tcPr>
            <w:tcW w:w="6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val="0"/>
              <w:overflowPunct/>
              <w:topLinePunct w:val="0"/>
              <w:autoSpaceDE/>
              <w:autoSpaceDN/>
              <w:bidi w:val="0"/>
              <w:adjustRightInd/>
              <w:snapToGrid/>
              <w:spacing w:line="440" w:lineRule="exact"/>
              <w:jc w:val="center"/>
              <w:textAlignment w:val="auto"/>
              <w:outlineLvl w:val="9"/>
              <w:rPr>
                <w:rFonts w:hint="eastAsia" w:ascii="仿宋" w:eastAsia="仿宋" w:cs="仿宋"/>
                <w:kern w:val="2"/>
                <w:sz w:val="32"/>
                <w:szCs w:val="32"/>
                <w:vertAlign w:val="baseline"/>
                <w:lang w:val="en-US" w:eastAsia="zh-CN" w:bidi="ar-SA"/>
              </w:rPr>
            </w:pPr>
            <w:r>
              <w:rPr>
                <w:rFonts w:hint="eastAsia" w:ascii="仿宋" w:eastAsia="仿宋" w:cs="仿宋"/>
                <w:kern w:val="2"/>
                <w:sz w:val="32"/>
                <w:szCs w:val="32"/>
                <w:vertAlign w:val="baseline"/>
                <w:lang w:val="en-US" w:eastAsia="zh-CN" w:bidi="ar-SA"/>
              </w:rPr>
              <w:t>成立四川省土木建筑学会</w:t>
            </w:r>
          </w:p>
          <w:p>
            <w:pPr>
              <w:keepNext w:val="0"/>
              <w:keepLines w:val="0"/>
              <w:pageBreakBefore w:val="0"/>
              <w:widowControl w:val="0"/>
              <w:kinsoku/>
              <w:wordWrap w:val="0"/>
              <w:overflowPunct/>
              <w:topLinePunct w:val="0"/>
              <w:autoSpaceDE/>
              <w:autoSpaceDN/>
              <w:bidi w:val="0"/>
              <w:adjustRightInd/>
              <w:snapToGrid/>
              <w:spacing w:line="440" w:lineRule="exact"/>
              <w:jc w:val="center"/>
              <w:textAlignment w:val="auto"/>
              <w:outlineLvl w:val="9"/>
              <w:rPr>
                <w:rFonts w:hint="eastAsia" w:ascii="仿宋" w:eastAsia="仿宋" w:cs="仿宋"/>
                <w:kern w:val="2"/>
                <w:sz w:val="32"/>
                <w:szCs w:val="32"/>
                <w:vertAlign w:val="baseline"/>
                <w:lang w:val="en-US" w:eastAsia="zh-CN" w:bidi="ar-SA"/>
              </w:rPr>
            </w:pPr>
            <w:r>
              <w:rPr>
                <w:rFonts w:hint="eastAsia" w:ascii="仿宋" w:eastAsia="仿宋" w:cs="仿宋"/>
                <w:kern w:val="2"/>
                <w:sz w:val="32"/>
                <w:szCs w:val="32"/>
                <w:vertAlign w:val="baseline"/>
                <w:lang w:val="en-US" w:eastAsia="zh-CN" w:bidi="ar-SA"/>
              </w:rPr>
              <w:t>城市美学与设计评论专业委员会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outlineLvl w:val="9"/>
              <w:rPr>
                <w:rFonts w:hint="eastAsia" w:ascii="仿宋" w:eastAsia="仿宋" w:cs="仿宋"/>
                <w:kern w:val="2"/>
                <w:sz w:val="32"/>
                <w:szCs w:val="32"/>
                <w:vertAlign w:val="baseline"/>
                <w:lang w:val="en-US" w:eastAsia="zh-CN" w:bidi="ar-SA"/>
              </w:rPr>
            </w:pPr>
            <w:r>
              <w:rPr>
                <w:rFonts w:hint="eastAsia" w:ascii="仿宋" w:eastAsia="仿宋" w:cs="仿宋"/>
                <w:sz w:val="32"/>
                <w:szCs w:val="32"/>
                <w:vertAlign w:val="baseline"/>
                <w:lang w:val="en-US" w:eastAsia="zh-CN"/>
              </w:rPr>
              <w:t>意  见</w:t>
            </w:r>
          </w:p>
        </w:tc>
        <w:tc>
          <w:tcPr>
            <w:tcW w:w="6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val="0"/>
              <w:overflowPunct/>
              <w:topLinePunct w:val="0"/>
              <w:autoSpaceDE/>
              <w:autoSpaceDN/>
              <w:bidi w:val="0"/>
              <w:adjustRightInd/>
              <w:snapToGrid/>
              <w:spacing w:line="560" w:lineRule="exact"/>
              <w:textAlignment w:val="auto"/>
              <w:outlineLvl w:val="9"/>
              <w:rPr>
                <w:rFonts w:hint="eastAsia" w:ascii="仿宋" w:eastAsia="仿宋" w:cs="仿宋"/>
                <w:kern w:val="2"/>
                <w:sz w:val="32"/>
                <w:szCs w:val="32"/>
                <w:vertAlign w:val="baseline"/>
                <w:lang w:val="en-US" w:eastAsia="zh-CN" w:bidi="ar-SA"/>
              </w:rPr>
            </w:pPr>
            <w:r>
              <w:rPr>
                <w:rFonts w:hint="eastAsia" w:ascii="仿宋" w:eastAsia="仿宋" w:cs="仿宋"/>
                <w:sz w:val="32"/>
                <w:szCs w:val="32"/>
                <w:vertAlign w:val="baseline"/>
                <w:lang w:val="en-US" w:eastAsia="zh-CN"/>
              </w:rPr>
              <w:t xml:space="preserve">    </w:t>
            </w:r>
            <w:r>
              <w:rPr>
                <w:rFonts w:hint="eastAsia" w:ascii="仿宋" w:eastAsia="仿宋" w:cs="仿宋"/>
                <w:sz w:val="32"/>
                <w:szCs w:val="32"/>
                <w:vertAlign w:val="baseline"/>
                <w:lang w:val="en-US" w:eastAsia="zh-CN"/>
              </w:rPr>
              <w:sym w:font="Wingdings 2" w:char="00A3"/>
            </w:r>
            <w:r>
              <w:rPr>
                <w:rFonts w:hint="eastAsia" w:ascii="仿宋" w:eastAsia="仿宋" w:cs="仿宋"/>
                <w:sz w:val="32"/>
                <w:szCs w:val="32"/>
                <w:vertAlign w:val="baseline"/>
                <w:lang w:val="en-US" w:eastAsia="zh-CN"/>
              </w:rPr>
              <w:t xml:space="preserve">同意    </w:t>
            </w:r>
            <w:r>
              <w:rPr>
                <w:rFonts w:hint="eastAsia" w:ascii="仿宋" w:eastAsia="仿宋" w:cs="仿宋"/>
                <w:sz w:val="32"/>
                <w:szCs w:val="32"/>
                <w:vertAlign w:val="baseline"/>
                <w:lang w:val="en-US" w:eastAsia="zh-CN"/>
              </w:rPr>
              <w:sym w:font="Wingdings 2" w:char="00A3"/>
            </w:r>
            <w:r>
              <w:rPr>
                <w:rFonts w:hint="eastAsia" w:ascii="仿宋" w:eastAsia="仿宋" w:cs="仿宋"/>
                <w:sz w:val="32"/>
                <w:szCs w:val="32"/>
                <w:vertAlign w:val="baseline"/>
                <w:lang w:val="en-US" w:eastAsia="zh-CN"/>
              </w:rPr>
              <w:t xml:space="preserve">不同意   </w:t>
            </w:r>
            <w:r>
              <w:rPr>
                <w:rFonts w:hint="eastAsia" w:ascii="仿宋" w:eastAsia="仿宋" w:cs="仿宋"/>
                <w:sz w:val="32"/>
                <w:szCs w:val="32"/>
                <w:vertAlign w:val="baseline"/>
                <w:lang w:val="en-US" w:eastAsia="zh-CN"/>
              </w:rPr>
              <w:sym w:font="Wingdings 2" w:char="00A3"/>
            </w:r>
            <w:r>
              <w:rPr>
                <w:rFonts w:hint="eastAsia" w:ascii="仿宋" w:eastAsia="仿宋" w:cs="仿宋"/>
                <w:sz w:val="32"/>
                <w:szCs w:val="32"/>
                <w:vertAlign w:val="baseline"/>
                <w:lang w:val="en-US" w:eastAsia="zh-CN"/>
              </w:rPr>
              <w:t>弃权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outlineLvl w:val="9"/>
              <w:rPr>
                <w:rFonts w:hint="eastAsia" w:ascii="仿宋" w:eastAsia="仿宋" w:cs="仿宋"/>
                <w:sz w:val="32"/>
                <w:szCs w:val="32"/>
                <w:vertAlign w:val="baseline"/>
                <w:lang w:val="en-US" w:eastAsia="zh-CN"/>
              </w:rPr>
            </w:pPr>
            <w:r>
              <w:rPr>
                <w:rFonts w:hint="eastAsia" w:ascii="仿宋" w:eastAsia="仿宋" w:cs="仿宋"/>
                <w:sz w:val="32"/>
                <w:szCs w:val="32"/>
                <w:vertAlign w:val="baseline"/>
                <w:lang w:val="en-US" w:eastAsia="zh-CN"/>
              </w:rPr>
              <w:t>投票事项</w:t>
            </w:r>
            <w:r>
              <w:rPr>
                <w:rFonts w:hint="eastAsia" w:ascii="仿宋" w:eastAsia="仿宋" w:cs="仿宋"/>
                <w:b/>
                <w:bCs/>
                <w:sz w:val="32"/>
                <w:szCs w:val="32"/>
                <w:vertAlign w:val="baseline"/>
                <w:lang w:val="en-US" w:eastAsia="zh-CN"/>
              </w:rPr>
              <w:t>二</w:t>
            </w:r>
          </w:p>
        </w:tc>
        <w:tc>
          <w:tcPr>
            <w:tcW w:w="6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outlineLvl w:val="9"/>
              <w:rPr>
                <w:rFonts w:hint="eastAsia" w:ascii="仿宋" w:eastAsia="仿宋" w:cs="仿宋"/>
                <w:kern w:val="2"/>
                <w:sz w:val="32"/>
                <w:szCs w:val="32"/>
                <w:vertAlign w:val="baseline"/>
                <w:lang w:val="en-US" w:eastAsia="zh-CN" w:bidi="ar-SA"/>
              </w:rPr>
            </w:pPr>
            <w:r>
              <w:rPr>
                <w:rFonts w:hint="eastAsia" w:ascii="仿宋" w:eastAsia="仿宋" w:cs="仿宋"/>
                <w:kern w:val="2"/>
                <w:sz w:val="32"/>
                <w:szCs w:val="32"/>
                <w:vertAlign w:val="baseline"/>
                <w:lang w:val="en-US" w:eastAsia="zh-CN" w:bidi="ar-SA"/>
              </w:rPr>
              <w:t>副理事长单位四川建筑职业技术学院</w:t>
            </w:r>
          </w:p>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outlineLvl w:val="9"/>
              <w:rPr>
                <w:rFonts w:hint="eastAsia" w:ascii="仿宋" w:eastAsia="仿宋" w:cs="仿宋"/>
                <w:sz w:val="32"/>
                <w:szCs w:val="32"/>
                <w:vertAlign w:val="baseline"/>
                <w:lang w:val="en-US" w:eastAsia="zh-CN"/>
              </w:rPr>
            </w:pPr>
            <w:r>
              <w:rPr>
                <w:rFonts w:hint="eastAsia" w:ascii="仿宋" w:eastAsia="仿宋" w:cs="仿宋"/>
                <w:kern w:val="2"/>
                <w:sz w:val="32"/>
                <w:szCs w:val="32"/>
                <w:vertAlign w:val="baseline"/>
                <w:lang w:val="en-US" w:eastAsia="zh-CN" w:bidi="ar-SA"/>
              </w:rPr>
              <w:t>负责人由吴明军同志变更为邓林同志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outlineLvl w:val="9"/>
              <w:rPr>
                <w:rFonts w:hint="eastAsia" w:ascii="仿宋" w:eastAsia="仿宋" w:cs="仿宋"/>
                <w:sz w:val="32"/>
                <w:szCs w:val="32"/>
                <w:vertAlign w:val="baseline"/>
                <w:lang w:val="en-US" w:eastAsia="zh-CN"/>
              </w:rPr>
            </w:pPr>
            <w:r>
              <w:rPr>
                <w:rFonts w:hint="eastAsia" w:ascii="仿宋" w:eastAsia="仿宋" w:cs="仿宋"/>
                <w:sz w:val="32"/>
                <w:szCs w:val="32"/>
                <w:vertAlign w:val="baseline"/>
                <w:lang w:val="en-US" w:eastAsia="zh-CN"/>
              </w:rPr>
              <w:t>意  见</w:t>
            </w:r>
          </w:p>
        </w:tc>
        <w:tc>
          <w:tcPr>
            <w:tcW w:w="6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val="0"/>
              <w:overflowPunct/>
              <w:topLinePunct w:val="0"/>
              <w:autoSpaceDE/>
              <w:autoSpaceDN/>
              <w:bidi w:val="0"/>
              <w:adjustRightInd/>
              <w:snapToGrid/>
              <w:spacing w:line="560" w:lineRule="exact"/>
              <w:textAlignment w:val="auto"/>
              <w:outlineLvl w:val="9"/>
              <w:rPr>
                <w:rFonts w:hint="eastAsia" w:ascii="仿宋" w:eastAsia="仿宋" w:cs="仿宋"/>
                <w:sz w:val="32"/>
                <w:szCs w:val="32"/>
                <w:vertAlign w:val="baseline"/>
                <w:lang w:val="en-US" w:eastAsia="zh-CN"/>
              </w:rPr>
            </w:pPr>
            <w:r>
              <w:rPr>
                <w:rFonts w:hint="eastAsia" w:ascii="仿宋" w:eastAsia="仿宋" w:cs="仿宋"/>
                <w:sz w:val="32"/>
                <w:szCs w:val="32"/>
                <w:vertAlign w:val="baseline"/>
                <w:lang w:val="en-US" w:eastAsia="zh-CN"/>
              </w:rPr>
              <w:t xml:space="preserve">    </w:t>
            </w:r>
            <w:r>
              <w:rPr>
                <w:rFonts w:hint="eastAsia" w:ascii="仿宋" w:eastAsia="仿宋" w:cs="仿宋"/>
                <w:sz w:val="32"/>
                <w:szCs w:val="32"/>
                <w:vertAlign w:val="baseline"/>
                <w:lang w:val="en-US" w:eastAsia="zh-CN"/>
              </w:rPr>
              <w:sym w:font="Wingdings 2" w:char="00A3"/>
            </w:r>
            <w:r>
              <w:rPr>
                <w:rFonts w:hint="eastAsia" w:ascii="仿宋" w:eastAsia="仿宋" w:cs="仿宋"/>
                <w:sz w:val="32"/>
                <w:szCs w:val="32"/>
                <w:vertAlign w:val="baseline"/>
                <w:lang w:val="en-US" w:eastAsia="zh-CN"/>
              </w:rPr>
              <w:t xml:space="preserve">同意    </w:t>
            </w:r>
            <w:r>
              <w:rPr>
                <w:rFonts w:hint="eastAsia" w:ascii="仿宋" w:eastAsia="仿宋" w:cs="仿宋"/>
                <w:sz w:val="32"/>
                <w:szCs w:val="32"/>
                <w:vertAlign w:val="baseline"/>
                <w:lang w:val="en-US" w:eastAsia="zh-CN"/>
              </w:rPr>
              <w:sym w:font="Wingdings 2" w:char="00A3"/>
            </w:r>
            <w:r>
              <w:rPr>
                <w:rFonts w:hint="eastAsia" w:ascii="仿宋" w:eastAsia="仿宋" w:cs="仿宋"/>
                <w:sz w:val="32"/>
                <w:szCs w:val="32"/>
                <w:vertAlign w:val="baseline"/>
                <w:lang w:val="en-US" w:eastAsia="zh-CN"/>
              </w:rPr>
              <w:t xml:space="preserve">不同意   </w:t>
            </w:r>
            <w:r>
              <w:rPr>
                <w:rFonts w:hint="eastAsia" w:ascii="仿宋" w:eastAsia="仿宋" w:cs="仿宋"/>
                <w:sz w:val="32"/>
                <w:szCs w:val="32"/>
                <w:vertAlign w:val="baseline"/>
                <w:lang w:val="en-US" w:eastAsia="zh-CN"/>
              </w:rPr>
              <w:sym w:font="Wingdings 2" w:char="00A3"/>
            </w:r>
            <w:r>
              <w:rPr>
                <w:rFonts w:hint="eastAsia" w:ascii="仿宋" w:eastAsia="仿宋" w:cs="仿宋"/>
                <w:sz w:val="32"/>
                <w:szCs w:val="32"/>
                <w:vertAlign w:val="baseline"/>
                <w:lang w:val="en-US" w:eastAsia="zh-CN"/>
              </w:rPr>
              <w:t>弃权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outlineLvl w:val="9"/>
              <w:rPr>
                <w:rFonts w:hint="eastAsia" w:ascii="仿宋" w:eastAsia="仿宋" w:cs="仿宋"/>
                <w:sz w:val="32"/>
                <w:szCs w:val="32"/>
                <w:vertAlign w:val="baseline"/>
                <w:lang w:val="en-US" w:eastAsia="zh-CN"/>
              </w:rPr>
            </w:pPr>
            <w:r>
              <w:rPr>
                <w:rFonts w:hint="eastAsia" w:ascii="仿宋" w:eastAsia="仿宋" w:cs="仿宋"/>
                <w:sz w:val="32"/>
                <w:szCs w:val="32"/>
                <w:vertAlign w:val="baseline"/>
                <w:lang w:val="en-US" w:eastAsia="zh-CN"/>
              </w:rPr>
              <w:t>投票事项三</w:t>
            </w:r>
          </w:p>
        </w:tc>
        <w:tc>
          <w:tcPr>
            <w:tcW w:w="6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val="0"/>
              <w:overflowPunct/>
              <w:topLinePunct w:val="0"/>
              <w:autoSpaceDE/>
              <w:autoSpaceDN/>
              <w:bidi w:val="0"/>
              <w:adjustRightInd/>
              <w:snapToGrid/>
              <w:spacing w:line="500" w:lineRule="exact"/>
              <w:jc w:val="center"/>
              <w:textAlignment w:val="auto"/>
              <w:outlineLvl w:val="9"/>
              <w:rPr>
                <w:rFonts w:hint="eastAsia" w:ascii="仿宋" w:eastAsia="仿宋" w:cs="仿宋"/>
                <w:sz w:val="32"/>
                <w:szCs w:val="32"/>
                <w:vertAlign w:val="baseline"/>
                <w:lang w:val="en-US" w:eastAsia="zh-CN"/>
              </w:rPr>
            </w:pPr>
            <w:r>
              <w:rPr>
                <w:rFonts w:hint="eastAsia" w:ascii="仿宋" w:eastAsia="仿宋" w:cs="仿宋"/>
                <w:kern w:val="2"/>
                <w:sz w:val="32"/>
                <w:szCs w:val="32"/>
                <w:vertAlign w:val="baseline"/>
                <w:lang w:val="en-US" w:eastAsia="zh-CN" w:bidi="ar-SA"/>
              </w:rPr>
              <w:t>四川省土木建筑学会建设经济专业委员会主任委员由吴明军同志变更为肖进同志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outlineLvl w:val="9"/>
              <w:rPr>
                <w:rFonts w:hint="eastAsia" w:ascii="仿宋" w:eastAsia="仿宋" w:cs="仿宋"/>
                <w:kern w:val="2"/>
                <w:sz w:val="32"/>
                <w:szCs w:val="32"/>
                <w:vertAlign w:val="baseline"/>
                <w:lang w:val="en-US" w:eastAsia="zh-CN" w:bidi="ar-SA"/>
              </w:rPr>
            </w:pPr>
            <w:r>
              <w:rPr>
                <w:rFonts w:hint="eastAsia" w:ascii="仿宋" w:eastAsia="仿宋" w:cs="仿宋"/>
                <w:sz w:val="32"/>
                <w:szCs w:val="32"/>
                <w:vertAlign w:val="baseline"/>
                <w:lang w:val="en-US" w:eastAsia="zh-CN"/>
              </w:rPr>
              <w:t>意  见</w:t>
            </w:r>
          </w:p>
        </w:tc>
        <w:tc>
          <w:tcPr>
            <w:tcW w:w="6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val="0"/>
              <w:overflowPunct/>
              <w:topLinePunct w:val="0"/>
              <w:autoSpaceDE/>
              <w:autoSpaceDN/>
              <w:bidi w:val="0"/>
              <w:adjustRightInd/>
              <w:snapToGrid/>
              <w:spacing w:line="560" w:lineRule="exact"/>
              <w:textAlignment w:val="auto"/>
              <w:outlineLvl w:val="9"/>
              <w:rPr>
                <w:rFonts w:hint="eastAsia" w:ascii="仿宋" w:eastAsia="仿宋" w:cs="仿宋"/>
                <w:kern w:val="2"/>
                <w:sz w:val="32"/>
                <w:szCs w:val="32"/>
                <w:vertAlign w:val="baseline"/>
                <w:lang w:val="en-US" w:eastAsia="zh-CN" w:bidi="ar-SA"/>
              </w:rPr>
            </w:pPr>
            <w:r>
              <w:rPr>
                <w:rFonts w:hint="eastAsia" w:ascii="仿宋" w:eastAsia="仿宋" w:cs="仿宋"/>
                <w:sz w:val="32"/>
                <w:szCs w:val="32"/>
                <w:vertAlign w:val="baseline"/>
                <w:lang w:val="en-US" w:eastAsia="zh-CN"/>
              </w:rPr>
              <w:t xml:space="preserve">    </w:t>
            </w:r>
            <w:r>
              <w:rPr>
                <w:rFonts w:hint="eastAsia" w:ascii="仿宋" w:eastAsia="仿宋" w:cs="仿宋"/>
                <w:sz w:val="32"/>
                <w:szCs w:val="32"/>
                <w:vertAlign w:val="baseline"/>
                <w:lang w:val="en-US" w:eastAsia="zh-CN"/>
              </w:rPr>
              <w:sym w:font="Wingdings 2" w:char="00A3"/>
            </w:r>
            <w:r>
              <w:rPr>
                <w:rFonts w:hint="eastAsia" w:ascii="仿宋" w:eastAsia="仿宋" w:cs="仿宋"/>
                <w:sz w:val="32"/>
                <w:szCs w:val="32"/>
                <w:vertAlign w:val="baseline"/>
                <w:lang w:val="en-US" w:eastAsia="zh-CN"/>
              </w:rPr>
              <w:t xml:space="preserve">同意    </w:t>
            </w:r>
            <w:r>
              <w:rPr>
                <w:rFonts w:hint="eastAsia" w:ascii="仿宋" w:eastAsia="仿宋" w:cs="仿宋"/>
                <w:sz w:val="32"/>
                <w:szCs w:val="32"/>
                <w:vertAlign w:val="baseline"/>
                <w:lang w:val="en-US" w:eastAsia="zh-CN"/>
              </w:rPr>
              <w:sym w:font="Wingdings 2" w:char="00A3"/>
            </w:r>
            <w:r>
              <w:rPr>
                <w:rFonts w:hint="eastAsia" w:ascii="仿宋" w:eastAsia="仿宋" w:cs="仿宋"/>
                <w:sz w:val="32"/>
                <w:szCs w:val="32"/>
                <w:vertAlign w:val="baseline"/>
                <w:lang w:val="en-US" w:eastAsia="zh-CN"/>
              </w:rPr>
              <w:t xml:space="preserve">不同意   </w:t>
            </w:r>
            <w:r>
              <w:rPr>
                <w:rFonts w:hint="eastAsia" w:ascii="仿宋" w:eastAsia="仿宋" w:cs="仿宋"/>
                <w:sz w:val="32"/>
                <w:szCs w:val="32"/>
                <w:vertAlign w:val="baseline"/>
                <w:lang w:val="en-US" w:eastAsia="zh-CN"/>
              </w:rPr>
              <w:sym w:font="Wingdings 2" w:char="00A3"/>
            </w:r>
            <w:r>
              <w:rPr>
                <w:rFonts w:hint="eastAsia" w:ascii="仿宋" w:eastAsia="仿宋" w:cs="仿宋"/>
                <w:sz w:val="32"/>
                <w:szCs w:val="32"/>
                <w:vertAlign w:val="baseline"/>
                <w:lang w:val="en-US" w:eastAsia="zh-CN"/>
              </w:rPr>
              <w:t>弃权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60" w:lineRule="exact"/>
              <w:jc w:val="center"/>
              <w:textAlignment w:val="auto"/>
              <w:outlineLvl w:val="9"/>
              <w:rPr>
                <w:rFonts w:hint="eastAsia" w:ascii="仿宋" w:eastAsia="仿宋" w:cs="仿宋"/>
                <w:kern w:val="2"/>
                <w:sz w:val="32"/>
                <w:szCs w:val="32"/>
                <w:vertAlign w:val="baseline"/>
                <w:lang w:val="en-US" w:eastAsia="zh-CN" w:bidi="ar-SA"/>
              </w:rPr>
            </w:pPr>
            <w:r>
              <w:rPr>
                <w:rFonts w:hint="eastAsia" w:ascii="仿宋" w:eastAsia="仿宋" w:cs="仿宋"/>
                <w:sz w:val="32"/>
                <w:szCs w:val="32"/>
                <w:vertAlign w:val="baseline"/>
                <w:lang w:val="en-US" w:eastAsia="zh-CN"/>
              </w:rPr>
              <w:t>备  注</w:t>
            </w:r>
          </w:p>
        </w:tc>
        <w:tc>
          <w:tcPr>
            <w:tcW w:w="6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 w:eastAsia="仿宋" w:cs="仿宋"/>
                <w:kern w:val="2"/>
                <w:sz w:val="32"/>
                <w:szCs w:val="32"/>
                <w:vertAlign w:val="baseline"/>
                <w:lang w:val="en-US" w:eastAsia="zh-CN" w:bidi="ar-SA"/>
              </w:rPr>
            </w:pPr>
            <w:r>
              <w:rPr>
                <w:rFonts w:hint="eastAsia" w:ascii="仿宋" w:eastAsia="仿宋" w:cs="仿宋"/>
                <w:sz w:val="32"/>
                <w:szCs w:val="32"/>
                <w:vertAlign w:val="baseline"/>
                <w:lang w:val="en-US" w:eastAsia="zh-CN"/>
              </w:rPr>
              <w:t>请在对应选项的“</w:t>
            </w:r>
            <w:r>
              <w:rPr>
                <w:rFonts w:hint="eastAsia" w:ascii="仿宋" w:eastAsia="仿宋" w:cs="仿宋"/>
                <w:sz w:val="32"/>
                <w:szCs w:val="32"/>
                <w:vertAlign w:val="baseline"/>
                <w:lang w:val="en-US" w:eastAsia="zh-CN"/>
              </w:rPr>
              <w:sym w:font="Wingdings 2" w:char="00A3"/>
            </w:r>
            <w:r>
              <w:rPr>
                <w:rFonts w:hint="eastAsia" w:ascii="仿宋" w:eastAsia="仿宋" w:cs="仿宋"/>
                <w:sz w:val="32"/>
                <w:szCs w:val="32"/>
                <w:vertAlign w:val="baseline"/>
                <w:lang w:val="en-US" w:eastAsia="zh-CN"/>
              </w:rPr>
              <w:t>”中划“√”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7" w:hRule="atLeast"/>
        </w:trPr>
        <w:tc>
          <w:tcPr>
            <w:tcW w:w="210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val="0"/>
              <w:overflowPunct/>
              <w:topLinePunct w:val="0"/>
              <w:autoSpaceDE/>
              <w:autoSpaceDN/>
              <w:bidi w:val="0"/>
              <w:adjustRightInd/>
              <w:snapToGrid/>
              <w:spacing w:line="560" w:lineRule="exact"/>
              <w:jc w:val="distribute"/>
              <w:textAlignment w:val="auto"/>
              <w:outlineLvl w:val="9"/>
              <w:rPr>
                <w:rFonts w:hint="eastAsia" w:ascii="仿宋" w:eastAsia="仿宋" w:cs="仿宋"/>
                <w:sz w:val="32"/>
                <w:szCs w:val="32"/>
                <w:vertAlign w:val="baseline"/>
                <w:lang w:val="en-US" w:eastAsia="zh-CN"/>
              </w:rPr>
            </w:pPr>
            <w:r>
              <w:rPr>
                <w:rFonts w:hint="eastAsia" w:ascii="仿宋" w:eastAsia="仿宋" w:cs="仿宋"/>
                <w:sz w:val="32"/>
                <w:szCs w:val="32"/>
                <w:vertAlign w:val="baseline"/>
                <w:lang w:val="en-US" w:eastAsia="zh-CN"/>
              </w:rPr>
              <w:t>建议或意见</w:t>
            </w:r>
          </w:p>
        </w:tc>
        <w:tc>
          <w:tcPr>
            <w:tcW w:w="6151"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9"/>
              <w:rPr>
                <w:rFonts w:hint="eastAsia" w:ascii="仿宋" w:eastAsia="仿宋" w:cs="仿宋"/>
                <w:sz w:val="32"/>
                <w:szCs w:val="32"/>
                <w:vertAlign w:val="baseline"/>
                <w:lang w:val="en-US" w:eastAsia="zh-CN"/>
              </w:rPr>
            </w:pPr>
          </w:p>
        </w:tc>
      </w:tr>
    </w:tbl>
    <w:p>
      <w:pPr>
        <w:tabs>
          <w:tab w:val="left" w:pos="1837"/>
        </w:tabs>
        <w:bidi w:val="0"/>
        <w:jc w:val="left"/>
        <w:rPr>
          <w:rFonts w:ascii="仿宋" w:eastAsia="仿宋" w:cs="仿宋"/>
          <w:sz w:val="30"/>
          <w:szCs w:val="30"/>
          <w:lang w:val="en-US" w:eastAsia="zh-CN"/>
        </w:rPr>
      </w:pPr>
    </w:p>
    <w:p>
      <w:pPr>
        <w:tabs>
          <w:tab w:val="left" w:pos="1837"/>
        </w:tabs>
        <w:bidi w:val="0"/>
        <w:jc w:val="left"/>
        <w:rPr>
          <w:rFonts w:ascii="仿宋" w:eastAsia="仿宋" w:cs="仿宋"/>
          <w:sz w:val="30"/>
          <w:szCs w:val="30"/>
          <w:lang w:val="en-US" w:eastAsia="zh-CN"/>
        </w:rPr>
      </w:pPr>
    </w:p>
    <w:p>
      <w:pPr>
        <w:pStyle w:val="12"/>
        <w:widowControl w:val="0"/>
        <w:jc w:val="right"/>
        <w:rPr>
          <w:rFonts w:ascii="仿宋" w:eastAsia="仿宋" w:cs="仿宋"/>
          <w:sz w:val="30"/>
          <w:szCs w:val="30"/>
          <w:lang w:val="en-US" w:eastAsia="zh-CN"/>
        </w:rPr>
      </w:pPr>
      <w:r>
        <w:rPr>
          <w:rFonts w:hint="eastAsia"/>
          <w:sz w:val="28"/>
          <w:szCs w:val="28"/>
          <w:vertAlign w:val="baseline"/>
          <w:lang w:val="en-US" w:eastAsia="zh-CN"/>
        </w:rPr>
        <w:t xml:space="preserve"> 2022年4月  日</w:t>
      </w:r>
    </w:p>
    <w:p>
      <w:pPr>
        <w:pStyle w:val="12"/>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方正小标宋简体" w:eastAsia="方正小标宋简体" w:cs="Times New Roman"/>
          <w:b w:val="0"/>
          <w:bCs/>
          <w:color w:val="auto"/>
          <w:spacing w:val="2"/>
          <w:sz w:val="44"/>
          <w:szCs w:val="44"/>
          <w:lang w:val="en-US" w:eastAsia="zh-CN"/>
        </w:rPr>
      </w:pPr>
    </w:p>
    <w:p>
      <w:pPr>
        <w:pStyle w:val="12"/>
        <w:keepNext w:val="0"/>
        <w:keepLines w:val="0"/>
        <w:pageBreakBefore w:val="0"/>
        <w:widowControl/>
        <w:kinsoku/>
        <w:wordWrap/>
        <w:overflowPunct/>
        <w:topLinePunct w:val="0"/>
        <w:autoSpaceDE/>
        <w:autoSpaceDN/>
        <w:bidi w:val="0"/>
        <w:adjustRightInd/>
        <w:snapToGrid/>
        <w:spacing w:line="500" w:lineRule="exact"/>
        <w:ind w:firstLine="0" w:firstLineChars="0"/>
        <w:jc w:val="both"/>
        <w:textAlignment w:val="auto"/>
        <w:rPr>
          <w:rFonts w:hint="eastAsia" w:ascii="方正小标宋简体" w:eastAsia="方正小标宋简体"/>
          <w:bCs/>
          <w:color w:val="auto"/>
          <w:spacing w:val="2"/>
          <w:sz w:val="36"/>
          <w:szCs w:val="36"/>
        </w:rPr>
      </w:pPr>
    </w:p>
    <w:p>
      <w:pPr>
        <w:pStyle w:val="12"/>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方正小标宋_GBK" w:hAnsi="方正小标宋_GBK" w:eastAsia="方正小标宋_GBK" w:cs="方正小标宋_GBK"/>
          <w:bCs/>
          <w:color w:val="auto"/>
          <w:spacing w:val="2"/>
          <w:sz w:val="44"/>
          <w:szCs w:val="44"/>
          <w:lang w:eastAsia="zh-CN"/>
        </w:rPr>
      </w:pPr>
      <w:r>
        <w:rPr>
          <w:rFonts w:hint="eastAsia" w:ascii="方正小标宋_GBK" w:hAnsi="方正小标宋_GBK" w:eastAsia="方正小标宋_GBK" w:cs="方正小标宋_GBK"/>
          <w:bCs/>
          <w:color w:val="auto"/>
          <w:spacing w:val="2"/>
          <w:sz w:val="44"/>
          <w:szCs w:val="44"/>
        </w:rPr>
        <w:t>四川省土木建筑学会</w:t>
      </w:r>
      <w:r>
        <w:rPr>
          <w:rFonts w:hint="eastAsia" w:ascii="方正小标宋_GBK" w:hAnsi="方正小标宋_GBK" w:eastAsia="方正小标宋_GBK" w:cs="方正小标宋_GBK"/>
          <w:bCs/>
          <w:color w:val="auto"/>
          <w:spacing w:val="2"/>
          <w:sz w:val="44"/>
          <w:szCs w:val="44"/>
          <w:lang w:bidi="ar-SA"/>
        </w:rPr>
        <w:t>城市美学与设计评论专业委员会</w:t>
      </w:r>
      <w:r>
        <w:rPr>
          <w:rFonts w:hint="eastAsia" w:ascii="方正小标宋_GBK" w:hAnsi="方正小标宋_GBK" w:eastAsia="方正小标宋_GBK" w:cs="方正小标宋_GBK"/>
          <w:bCs/>
          <w:color w:val="auto"/>
          <w:spacing w:val="2"/>
          <w:sz w:val="44"/>
          <w:szCs w:val="44"/>
          <w:lang w:val="en-US" w:eastAsia="zh-CN"/>
        </w:rPr>
        <w:t>主要负责人</w:t>
      </w:r>
      <w:r>
        <w:rPr>
          <w:rFonts w:hint="eastAsia" w:ascii="方正小标宋_GBK" w:hAnsi="方正小标宋_GBK" w:eastAsia="方正小标宋_GBK" w:cs="方正小标宋_GBK"/>
          <w:bCs/>
          <w:color w:val="auto"/>
          <w:spacing w:val="2"/>
          <w:sz w:val="44"/>
          <w:szCs w:val="44"/>
          <w:lang w:eastAsia="zh-CN"/>
        </w:rPr>
        <w:t>意见</w:t>
      </w:r>
      <w:r>
        <w:rPr>
          <w:rFonts w:hint="eastAsia" w:ascii="方正小标宋_GBK" w:hAnsi="方正小标宋_GBK" w:eastAsia="方正小标宋_GBK" w:cs="方正小标宋_GBK"/>
          <w:bCs/>
          <w:color w:val="auto"/>
          <w:spacing w:val="2"/>
          <w:sz w:val="44"/>
          <w:szCs w:val="44"/>
        </w:rPr>
        <w:t>征</w:t>
      </w:r>
      <w:r>
        <w:rPr>
          <w:rFonts w:hint="eastAsia" w:ascii="方正小标宋_GBK" w:hAnsi="方正小标宋_GBK" w:eastAsia="方正小标宋_GBK" w:cs="方正小标宋_GBK"/>
          <w:bCs/>
          <w:color w:val="auto"/>
          <w:spacing w:val="2"/>
          <w:sz w:val="44"/>
          <w:szCs w:val="44"/>
          <w:lang w:val="en-US" w:eastAsia="zh-CN"/>
        </w:rPr>
        <w:t>集</w:t>
      </w:r>
      <w:r>
        <w:rPr>
          <w:rFonts w:hint="eastAsia" w:ascii="方正小标宋_GBK" w:hAnsi="方正小标宋_GBK" w:eastAsia="方正小标宋_GBK" w:cs="方正小标宋_GBK"/>
          <w:bCs/>
          <w:color w:val="auto"/>
          <w:spacing w:val="2"/>
          <w:sz w:val="44"/>
          <w:szCs w:val="44"/>
        </w:rPr>
        <w:t>表</w:t>
      </w:r>
      <w:r>
        <w:rPr>
          <w:rFonts w:hint="eastAsia" w:ascii="方正小标宋_GBK" w:hAnsi="方正小标宋_GBK" w:eastAsia="方正小标宋_GBK" w:cs="方正小标宋_GBK"/>
          <w:bCs/>
          <w:color w:val="auto"/>
          <w:spacing w:val="2"/>
          <w:sz w:val="44"/>
          <w:szCs w:val="44"/>
          <w:lang w:eastAsia="zh-CN"/>
        </w:rPr>
        <w:t>（二）</w:t>
      </w:r>
    </w:p>
    <w:p>
      <w:pPr>
        <w:pStyle w:val="12"/>
        <w:keepNext w:val="0"/>
        <w:keepLines w:val="0"/>
        <w:pageBreakBefore w:val="0"/>
        <w:widowControl/>
        <w:kinsoku/>
        <w:wordWrap/>
        <w:overflowPunct/>
        <w:topLinePunct w:val="0"/>
        <w:autoSpaceDE/>
        <w:autoSpaceDN/>
        <w:bidi w:val="0"/>
        <w:adjustRightInd/>
        <w:snapToGrid/>
        <w:spacing w:line="500" w:lineRule="exact"/>
        <w:ind w:firstLine="0" w:firstLineChars="0"/>
        <w:jc w:val="center"/>
        <w:textAlignment w:val="auto"/>
        <w:rPr>
          <w:rFonts w:hint="eastAsia" w:ascii="方正小标宋_GBK" w:hAnsi="方正小标宋_GBK" w:eastAsia="方正小标宋_GBK" w:cs="方正小标宋_GBK"/>
          <w:bCs/>
          <w:color w:val="auto"/>
          <w:spacing w:val="2"/>
          <w:sz w:val="44"/>
          <w:szCs w:val="44"/>
          <w:lang w:eastAsia="zh-CN"/>
        </w:rPr>
      </w:pPr>
    </w:p>
    <w:p>
      <w:pPr>
        <w:pStyle w:val="12"/>
        <w:spacing w:line="360" w:lineRule="auto"/>
        <w:ind w:firstLine="0" w:firstLineChars="0"/>
        <w:jc w:val="both"/>
        <w:rPr>
          <w:rFonts w:hint="eastAsia" w:ascii="华文仿宋" w:eastAsia="华文仿宋" w:cs="Arial"/>
          <w:b/>
          <w:bCs/>
          <w:color w:val="auto"/>
          <w:kern w:val="2"/>
          <w:sz w:val="32"/>
          <w:szCs w:val="32"/>
          <w:vertAlign w:val="baseline"/>
          <w:lang w:val="en-US" w:eastAsia="zh-CN" w:bidi="ar-SA"/>
        </w:rPr>
      </w:pPr>
      <w:r>
        <w:rPr>
          <w:rFonts w:hint="eastAsia" w:ascii="华文仿宋" w:eastAsia="华文仿宋" w:cs="Arial"/>
          <w:b/>
          <w:bCs/>
          <w:color w:val="auto"/>
          <w:kern w:val="2"/>
          <w:sz w:val="32"/>
          <w:szCs w:val="32"/>
          <w:vertAlign w:val="baseline"/>
          <w:lang w:val="en-US" w:eastAsia="zh-CN" w:bidi="ar-SA"/>
        </w:rPr>
        <w:t>填报单位：</w:t>
      </w:r>
    </w:p>
    <w:p>
      <w:pPr>
        <w:pStyle w:val="12"/>
        <w:spacing w:line="480" w:lineRule="auto"/>
        <w:ind w:firstLine="0" w:firstLineChars="0"/>
        <w:jc w:val="both"/>
        <w:rPr>
          <w:rFonts w:hint="eastAsia"/>
          <w:b/>
          <w:bCs/>
          <w:sz w:val="28"/>
          <w:szCs w:val="28"/>
          <w:vertAlign w:val="baseline"/>
          <w:lang w:val="en-US" w:eastAsia="zh-CN"/>
        </w:rPr>
      </w:pPr>
      <w:r>
        <w:rPr>
          <w:rFonts w:hint="eastAsia" w:ascii="华文仿宋" w:eastAsia="华文仿宋" w:cs="Arial"/>
          <w:b/>
          <w:bCs/>
          <w:color w:val="auto"/>
          <w:kern w:val="2"/>
          <w:sz w:val="32"/>
          <w:szCs w:val="32"/>
          <w:vertAlign w:val="baseline"/>
          <w:lang w:val="en-US" w:eastAsia="zh-CN" w:bidi="ar-SA"/>
        </w:rPr>
        <w:t>投 票 人：</w:t>
      </w:r>
      <w:r>
        <w:rPr>
          <w:rFonts w:hint="eastAsia"/>
          <w:b/>
          <w:bCs/>
          <w:sz w:val="28"/>
          <w:szCs w:val="28"/>
          <w:vertAlign w:val="baseline"/>
          <w:lang w:val="en-US" w:eastAsia="zh-CN"/>
        </w:rPr>
        <w:t xml:space="preserve"> </w:t>
      </w:r>
    </w:p>
    <w:tbl>
      <w:tblPr>
        <w:tblStyle w:val="8"/>
        <w:tblpPr w:leftFromText="180" w:rightFromText="180" w:vertAnchor="text" w:horzAnchor="page" w:tblpX="1801" w:tblpY="188"/>
        <w:tblOverlap w:val="never"/>
        <w:tblW w:w="8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7"/>
        <w:gridCol w:w="2208"/>
        <w:gridCol w:w="5"/>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Borders>
              <w:top w:val="single" w:color="auto" w:sz="4" w:space="0"/>
              <w:left w:val="single" w:color="auto" w:sz="4" w:space="0"/>
              <w:bottom w:val="single" w:color="auto" w:sz="4" w:space="0"/>
              <w:right w:val="single" w:color="auto" w:sz="4" w:space="0"/>
            </w:tcBorders>
            <w:vAlign w:val="center"/>
          </w:tcPr>
          <w:p>
            <w:pPr>
              <w:pStyle w:val="12"/>
              <w:widowControl w:val="0"/>
              <w:ind w:left="0" w:firstLine="0" w:firstLineChars="0"/>
              <w:jc w:val="center"/>
              <w:rPr>
                <w:sz w:val="28"/>
                <w:szCs w:val="28"/>
                <w:vertAlign w:val="baseline"/>
                <w:lang w:val="en-US" w:eastAsia="zh-CN"/>
              </w:rPr>
            </w:pPr>
            <w:r>
              <w:rPr>
                <w:rFonts w:hint="eastAsia"/>
                <w:sz w:val="28"/>
                <w:szCs w:val="28"/>
                <w:vertAlign w:val="baseline"/>
                <w:lang w:val="en-US" w:eastAsia="zh-CN"/>
              </w:rPr>
              <w:t>投 票 事 项</w:t>
            </w:r>
          </w:p>
        </w:tc>
        <w:tc>
          <w:tcPr>
            <w:tcW w:w="2213" w:type="dxa"/>
            <w:gridSpan w:val="2"/>
            <w:tcBorders>
              <w:top w:val="single" w:color="auto" w:sz="4" w:space="0"/>
              <w:left w:val="single" w:color="auto" w:sz="4" w:space="0"/>
              <w:bottom w:val="single" w:color="auto" w:sz="4" w:space="0"/>
              <w:right w:val="single" w:color="auto" w:sz="4" w:space="0"/>
            </w:tcBorders>
            <w:vAlign w:val="center"/>
          </w:tcPr>
          <w:p>
            <w:pPr>
              <w:pStyle w:val="12"/>
              <w:widowControl w:val="0"/>
              <w:ind w:left="0" w:firstLine="0" w:firstLineChars="0"/>
              <w:jc w:val="center"/>
              <w:rPr>
                <w:rFonts w:hint="eastAsia"/>
                <w:sz w:val="28"/>
                <w:szCs w:val="28"/>
                <w:vertAlign w:val="baseline"/>
                <w:lang w:val="en-US" w:eastAsia="zh-CN"/>
              </w:rPr>
            </w:pPr>
            <w:r>
              <w:rPr>
                <w:rFonts w:hint="eastAsia"/>
                <w:sz w:val="28"/>
                <w:szCs w:val="28"/>
                <w:vertAlign w:val="baseline"/>
                <w:lang w:val="en-US" w:eastAsia="zh-CN"/>
              </w:rPr>
              <w:t xml:space="preserve"> 同意（</w:t>
            </w:r>
            <w:r>
              <w:rPr>
                <w:sz w:val="28"/>
                <w:szCs w:val="28"/>
                <w:vertAlign w:val="baseline"/>
                <w:lang w:val="en-US" w:eastAsia="zh-CN"/>
              </w:rPr>
              <w:t>√</w:t>
            </w:r>
            <w:r>
              <w:rPr>
                <w:rFonts w:hint="eastAsia"/>
                <w:sz w:val="28"/>
                <w:szCs w:val="28"/>
                <w:vertAlign w:val="baseline"/>
                <w:lang w:val="en-US" w:eastAsia="zh-CN"/>
              </w:rPr>
              <w:t>）</w:t>
            </w:r>
          </w:p>
        </w:tc>
        <w:tc>
          <w:tcPr>
            <w:tcW w:w="2227" w:type="dxa"/>
            <w:tcBorders>
              <w:top w:val="single" w:color="auto" w:sz="4" w:space="0"/>
              <w:left w:val="single" w:color="auto" w:sz="4" w:space="0"/>
              <w:bottom w:val="single" w:color="auto" w:sz="4" w:space="0"/>
              <w:right w:val="single" w:color="auto" w:sz="4" w:space="0"/>
            </w:tcBorders>
            <w:vAlign w:val="center"/>
          </w:tcPr>
          <w:p>
            <w:pPr>
              <w:pStyle w:val="12"/>
              <w:widowControl w:val="0"/>
              <w:ind w:left="0" w:firstLine="0" w:firstLineChars="0"/>
              <w:jc w:val="center"/>
              <w:rPr>
                <w:rFonts w:hint="eastAsia"/>
                <w:sz w:val="28"/>
                <w:szCs w:val="28"/>
                <w:vertAlign w:val="baseline"/>
                <w:lang w:val="en-US" w:eastAsia="zh-CN"/>
              </w:rPr>
            </w:pPr>
            <w:r>
              <w:rPr>
                <w:rFonts w:hint="eastAsia"/>
                <w:sz w:val="28"/>
                <w:szCs w:val="28"/>
                <w:vertAlign w:val="baseline"/>
                <w:lang w:val="en-US" w:eastAsia="zh-CN"/>
              </w:rPr>
              <w:t xml:space="preserve"> 反对（</w:t>
            </w:r>
            <w:r>
              <w:rPr>
                <w:sz w:val="28"/>
                <w:szCs w:val="28"/>
                <w:vertAlign w:val="baseline"/>
                <w:lang w:val="en-US" w:eastAsia="zh-CN"/>
              </w:rPr>
              <w:t>×</w:t>
            </w:r>
            <w:r>
              <w:rPr>
                <w:rFonts w:hint="eastAsia"/>
                <w:sz w:val="28"/>
                <w:szCs w:val="2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147" w:type="dxa"/>
            <w:tcBorders>
              <w:top w:val="single" w:color="auto" w:sz="4" w:space="0"/>
              <w:left w:val="single" w:color="auto" w:sz="4" w:space="0"/>
              <w:bottom w:val="single" w:color="auto" w:sz="4" w:space="0"/>
              <w:right w:val="single" w:color="auto" w:sz="4" w:space="0"/>
            </w:tcBorders>
            <w:vAlign w:val="center"/>
          </w:tcPr>
          <w:p>
            <w:pPr>
              <w:pStyle w:val="12"/>
              <w:widowControl w:val="0"/>
              <w:jc w:val="both"/>
              <w:rPr>
                <w:rFonts w:hint="eastAsia" w:ascii="仿宋" w:eastAsia="仿宋" w:cs="仿宋"/>
                <w:sz w:val="32"/>
                <w:szCs w:val="32"/>
              </w:rPr>
            </w:pPr>
            <w:r>
              <w:rPr>
                <w:rFonts w:hint="eastAsia" w:ascii="仿宋" w:eastAsia="仿宋" w:cs="仿宋"/>
                <w:sz w:val="32"/>
                <w:szCs w:val="32"/>
                <w:lang w:val="en-US" w:eastAsia="zh-CN"/>
              </w:rPr>
              <w:t xml:space="preserve">肖福林 </w:t>
            </w:r>
            <w:r>
              <w:rPr>
                <w:rFonts w:hint="eastAsia" w:ascii="仿宋" w:eastAsia="仿宋" w:cs="仿宋"/>
                <w:sz w:val="32"/>
                <w:szCs w:val="32"/>
              </w:rPr>
              <w:t>任</w:t>
            </w:r>
            <w:r>
              <w:rPr>
                <w:rFonts w:hint="eastAsia" w:ascii="仿宋" w:eastAsia="仿宋" w:cs="仿宋"/>
                <w:sz w:val="32"/>
                <w:szCs w:val="32"/>
                <w:lang w:val="en-US" w:eastAsia="zh-CN"/>
              </w:rPr>
              <w:t xml:space="preserve"> </w:t>
            </w:r>
            <w:r>
              <w:rPr>
                <w:rFonts w:hint="eastAsia" w:ascii="仿宋" w:eastAsia="仿宋" w:cs="仿宋"/>
                <w:sz w:val="32"/>
                <w:szCs w:val="32"/>
              </w:rPr>
              <w:t>主</w:t>
            </w:r>
            <w:r>
              <w:rPr>
                <w:rFonts w:hint="eastAsia" w:ascii="仿宋" w:eastAsia="仿宋" w:cs="仿宋"/>
                <w:sz w:val="32"/>
                <w:szCs w:val="32"/>
                <w:lang w:val="en-US" w:eastAsia="zh-CN"/>
              </w:rPr>
              <w:t xml:space="preserve">  </w:t>
            </w:r>
            <w:r>
              <w:rPr>
                <w:rFonts w:hint="eastAsia" w:ascii="仿宋" w:eastAsia="仿宋" w:cs="仿宋"/>
                <w:sz w:val="32"/>
                <w:szCs w:val="32"/>
              </w:rPr>
              <w:t>任委员</w:t>
            </w:r>
          </w:p>
        </w:tc>
        <w:tc>
          <w:tcPr>
            <w:tcW w:w="2208" w:type="dxa"/>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c>
          <w:tcPr>
            <w:tcW w:w="2232" w:type="dxa"/>
            <w:gridSpan w:val="2"/>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Borders>
              <w:top w:val="single" w:color="auto" w:sz="4" w:space="0"/>
              <w:left w:val="single" w:color="auto" w:sz="4" w:space="0"/>
              <w:bottom w:val="single" w:color="auto" w:sz="4" w:space="0"/>
              <w:right w:val="single" w:color="auto" w:sz="4" w:space="0"/>
            </w:tcBorders>
            <w:vAlign w:val="center"/>
          </w:tcPr>
          <w:p>
            <w:pPr>
              <w:pStyle w:val="12"/>
              <w:widowControl w:val="0"/>
              <w:jc w:val="both"/>
              <w:rPr>
                <w:rFonts w:hint="eastAsia" w:ascii="仿宋" w:eastAsia="仿宋" w:cs="仿宋"/>
                <w:sz w:val="32"/>
                <w:szCs w:val="32"/>
              </w:rPr>
            </w:pPr>
            <w:r>
              <w:rPr>
                <w:rFonts w:hint="eastAsia" w:ascii="仿宋" w:eastAsia="仿宋" w:cs="仿宋"/>
                <w:sz w:val="32"/>
                <w:szCs w:val="32"/>
                <w:lang w:val="en-US" w:eastAsia="zh-CN"/>
              </w:rPr>
              <w:t xml:space="preserve">官远星 </w:t>
            </w:r>
            <w:r>
              <w:rPr>
                <w:rFonts w:hint="eastAsia" w:ascii="仿宋" w:eastAsia="仿宋" w:cs="仿宋"/>
                <w:sz w:val="32"/>
                <w:szCs w:val="32"/>
              </w:rPr>
              <w:t>任</w:t>
            </w:r>
            <w:r>
              <w:rPr>
                <w:rFonts w:hint="eastAsia" w:ascii="仿宋" w:eastAsia="仿宋" w:cs="仿宋"/>
                <w:sz w:val="32"/>
                <w:szCs w:val="32"/>
                <w:lang w:val="en-US" w:eastAsia="zh-CN"/>
              </w:rPr>
              <w:t xml:space="preserve"> </w:t>
            </w:r>
            <w:r>
              <w:rPr>
                <w:rFonts w:hint="eastAsia" w:ascii="仿宋" w:eastAsia="仿宋" w:cs="仿宋"/>
                <w:sz w:val="32"/>
                <w:szCs w:val="32"/>
              </w:rPr>
              <w:t>副主任委员</w:t>
            </w:r>
          </w:p>
        </w:tc>
        <w:tc>
          <w:tcPr>
            <w:tcW w:w="2208" w:type="dxa"/>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c>
          <w:tcPr>
            <w:tcW w:w="2232" w:type="dxa"/>
            <w:gridSpan w:val="2"/>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Borders>
              <w:top w:val="single" w:color="auto" w:sz="4" w:space="0"/>
              <w:left w:val="single" w:color="auto" w:sz="4" w:space="0"/>
              <w:bottom w:val="single" w:color="auto" w:sz="4" w:space="0"/>
              <w:right w:val="single" w:color="auto" w:sz="4" w:space="0"/>
            </w:tcBorders>
            <w:vAlign w:val="center"/>
          </w:tcPr>
          <w:p>
            <w:pPr>
              <w:pStyle w:val="12"/>
              <w:widowControl w:val="0"/>
              <w:jc w:val="both"/>
              <w:rPr>
                <w:rFonts w:hint="eastAsia" w:ascii="仿宋" w:eastAsia="仿宋" w:cs="仿宋"/>
                <w:sz w:val="32"/>
                <w:szCs w:val="32"/>
              </w:rPr>
            </w:pPr>
            <w:r>
              <w:rPr>
                <w:rFonts w:hint="eastAsia" w:ascii="仿宋" w:eastAsia="仿宋" w:cs="仿宋"/>
                <w:sz w:val="32"/>
                <w:szCs w:val="32"/>
                <w:lang w:val="en-US" w:eastAsia="zh-CN"/>
              </w:rPr>
              <w:t xml:space="preserve">刘  薇 </w:t>
            </w:r>
            <w:r>
              <w:rPr>
                <w:rFonts w:hint="eastAsia" w:ascii="仿宋" w:eastAsia="仿宋" w:cs="仿宋"/>
                <w:sz w:val="32"/>
                <w:szCs w:val="32"/>
              </w:rPr>
              <w:t>任</w:t>
            </w:r>
            <w:r>
              <w:rPr>
                <w:rFonts w:hint="eastAsia" w:ascii="仿宋" w:eastAsia="仿宋" w:cs="仿宋"/>
                <w:sz w:val="32"/>
                <w:szCs w:val="32"/>
                <w:lang w:val="en-US" w:eastAsia="zh-CN"/>
              </w:rPr>
              <w:t xml:space="preserve"> </w:t>
            </w:r>
            <w:r>
              <w:rPr>
                <w:rFonts w:hint="eastAsia" w:ascii="仿宋" w:eastAsia="仿宋" w:cs="仿宋"/>
                <w:sz w:val="32"/>
                <w:szCs w:val="32"/>
              </w:rPr>
              <w:t>副主任委员</w:t>
            </w:r>
          </w:p>
        </w:tc>
        <w:tc>
          <w:tcPr>
            <w:tcW w:w="2208" w:type="dxa"/>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c>
          <w:tcPr>
            <w:tcW w:w="2232" w:type="dxa"/>
            <w:gridSpan w:val="2"/>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Borders>
              <w:top w:val="single" w:color="auto" w:sz="4" w:space="0"/>
              <w:left w:val="single" w:color="auto" w:sz="4" w:space="0"/>
              <w:bottom w:val="single" w:color="auto" w:sz="4" w:space="0"/>
              <w:right w:val="single" w:color="auto" w:sz="4" w:space="0"/>
            </w:tcBorders>
            <w:vAlign w:val="center"/>
          </w:tcPr>
          <w:p>
            <w:pPr>
              <w:pStyle w:val="12"/>
              <w:widowControl w:val="0"/>
              <w:jc w:val="both"/>
              <w:rPr>
                <w:rFonts w:hint="eastAsia" w:ascii="仿宋" w:eastAsia="仿宋" w:cs="仿宋"/>
                <w:sz w:val="32"/>
                <w:szCs w:val="32"/>
              </w:rPr>
            </w:pPr>
            <w:r>
              <w:rPr>
                <w:rFonts w:hint="eastAsia" w:ascii="仿宋" w:eastAsia="仿宋" w:cs="仿宋"/>
                <w:sz w:val="32"/>
                <w:szCs w:val="32"/>
                <w:lang w:eastAsia="zh-CN"/>
              </w:rPr>
              <w:t>张雅南</w:t>
            </w:r>
            <w:r>
              <w:rPr>
                <w:rFonts w:hint="eastAsia" w:ascii="仿宋" w:eastAsia="仿宋" w:cs="仿宋"/>
                <w:sz w:val="32"/>
                <w:szCs w:val="32"/>
                <w:lang w:val="en-US" w:eastAsia="zh-CN"/>
              </w:rPr>
              <w:t xml:space="preserve"> </w:t>
            </w:r>
            <w:r>
              <w:rPr>
                <w:rFonts w:hint="eastAsia" w:ascii="仿宋" w:eastAsia="仿宋" w:cs="仿宋"/>
                <w:sz w:val="32"/>
                <w:szCs w:val="32"/>
              </w:rPr>
              <w:t>任</w:t>
            </w:r>
            <w:r>
              <w:rPr>
                <w:rFonts w:hint="eastAsia" w:ascii="仿宋" w:eastAsia="仿宋" w:cs="仿宋"/>
                <w:sz w:val="32"/>
                <w:szCs w:val="32"/>
                <w:lang w:val="en-US" w:eastAsia="zh-CN"/>
              </w:rPr>
              <w:t xml:space="preserve"> </w:t>
            </w:r>
            <w:r>
              <w:rPr>
                <w:rFonts w:hint="eastAsia" w:ascii="仿宋" w:eastAsia="仿宋" w:cs="仿宋"/>
                <w:sz w:val="32"/>
                <w:szCs w:val="32"/>
              </w:rPr>
              <w:t>副主任委员</w:t>
            </w:r>
          </w:p>
        </w:tc>
        <w:tc>
          <w:tcPr>
            <w:tcW w:w="2208" w:type="dxa"/>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c>
          <w:tcPr>
            <w:tcW w:w="2232" w:type="dxa"/>
            <w:gridSpan w:val="2"/>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Borders>
              <w:top w:val="single" w:color="auto" w:sz="4" w:space="0"/>
              <w:left w:val="single" w:color="auto" w:sz="4" w:space="0"/>
              <w:bottom w:val="single" w:color="auto" w:sz="4" w:space="0"/>
              <w:right w:val="single" w:color="auto" w:sz="4" w:space="0"/>
            </w:tcBorders>
            <w:vAlign w:val="center"/>
          </w:tcPr>
          <w:p>
            <w:pPr>
              <w:pStyle w:val="12"/>
              <w:widowControl w:val="0"/>
              <w:jc w:val="both"/>
              <w:rPr>
                <w:rFonts w:hint="eastAsia" w:ascii="仿宋" w:eastAsia="仿宋" w:cs="仿宋"/>
                <w:sz w:val="32"/>
                <w:szCs w:val="32"/>
              </w:rPr>
            </w:pPr>
            <w:r>
              <w:rPr>
                <w:rFonts w:hint="eastAsia" w:ascii="仿宋" w:eastAsia="仿宋" w:cs="仿宋"/>
                <w:sz w:val="32"/>
                <w:szCs w:val="32"/>
                <w:lang w:val="en-US" w:eastAsia="zh-CN"/>
              </w:rPr>
              <w:t xml:space="preserve">罗  艳 </w:t>
            </w:r>
            <w:r>
              <w:rPr>
                <w:rFonts w:hint="eastAsia" w:ascii="仿宋" w:eastAsia="仿宋" w:cs="仿宋"/>
                <w:sz w:val="32"/>
                <w:szCs w:val="32"/>
              </w:rPr>
              <w:t>任</w:t>
            </w:r>
            <w:r>
              <w:rPr>
                <w:rFonts w:hint="eastAsia" w:ascii="仿宋" w:eastAsia="仿宋" w:cs="仿宋"/>
                <w:sz w:val="32"/>
                <w:szCs w:val="32"/>
                <w:lang w:val="en-US" w:eastAsia="zh-CN"/>
              </w:rPr>
              <w:t xml:space="preserve"> </w:t>
            </w:r>
            <w:r>
              <w:rPr>
                <w:rFonts w:hint="eastAsia" w:ascii="仿宋" w:eastAsia="仿宋" w:cs="仿宋"/>
                <w:sz w:val="32"/>
                <w:szCs w:val="32"/>
              </w:rPr>
              <w:t>副主任委员</w:t>
            </w:r>
          </w:p>
        </w:tc>
        <w:tc>
          <w:tcPr>
            <w:tcW w:w="2208" w:type="dxa"/>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c>
          <w:tcPr>
            <w:tcW w:w="2232" w:type="dxa"/>
            <w:gridSpan w:val="2"/>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Borders>
              <w:top w:val="single" w:color="auto" w:sz="4" w:space="0"/>
              <w:left w:val="single" w:color="auto" w:sz="4" w:space="0"/>
              <w:bottom w:val="single" w:color="auto" w:sz="4" w:space="0"/>
              <w:right w:val="single" w:color="auto" w:sz="4" w:space="0"/>
            </w:tcBorders>
            <w:vAlign w:val="center"/>
          </w:tcPr>
          <w:p>
            <w:pPr>
              <w:pStyle w:val="12"/>
              <w:widowControl w:val="0"/>
              <w:jc w:val="both"/>
              <w:rPr>
                <w:rFonts w:hint="eastAsia" w:ascii="仿宋" w:eastAsia="仿宋" w:cs="仿宋"/>
                <w:sz w:val="32"/>
                <w:szCs w:val="32"/>
              </w:rPr>
            </w:pPr>
            <w:r>
              <w:rPr>
                <w:rFonts w:hint="eastAsia" w:ascii="仿宋" w:eastAsia="仿宋" w:cs="仿宋"/>
                <w:sz w:val="32"/>
                <w:szCs w:val="32"/>
                <w:lang w:val="en-US" w:eastAsia="zh-CN"/>
              </w:rPr>
              <w:t xml:space="preserve">林  升 </w:t>
            </w:r>
            <w:r>
              <w:rPr>
                <w:rFonts w:hint="eastAsia" w:ascii="仿宋" w:eastAsia="仿宋" w:cs="仿宋"/>
                <w:sz w:val="32"/>
                <w:szCs w:val="32"/>
              </w:rPr>
              <w:t>任</w:t>
            </w:r>
            <w:r>
              <w:rPr>
                <w:rFonts w:hint="eastAsia" w:ascii="仿宋" w:eastAsia="仿宋" w:cs="仿宋"/>
                <w:sz w:val="32"/>
                <w:szCs w:val="32"/>
                <w:lang w:val="en-US" w:eastAsia="zh-CN"/>
              </w:rPr>
              <w:t xml:space="preserve"> </w:t>
            </w:r>
            <w:r>
              <w:rPr>
                <w:rFonts w:hint="eastAsia" w:ascii="仿宋" w:eastAsia="仿宋" w:cs="仿宋"/>
                <w:sz w:val="32"/>
                <w:szCs w:val="32"/>
              </w:rPr>
              <w:t>副主任委员</w:t>
            </w:r>
          </w:p>
        </w:tc>
        <w:tc>
          <w:tcPr>
            <w:tcW w:w="2208" w:type="dxa"/>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c>
          <w:tcPr>
            <w:tcW w:w="2232" w:type="dxa"/>
            <w:gridSpan w:val="2"/>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Borders>
              <w:top w:val="single" w:color="auto" w:sz="4" w:space="0"/>
              <w:left w:val="single" w:color="auto" w:sz="4" w:space="0"/>
              <w:bottom w:val="single" w:color="auto" w:sz="4" w:space="0"/>
              <w:right w:val="single" w:color="auto" w:sz="4" w:space="0"/>
            </w:tcBorders>
            <w:vAlign w:val="center"/>
          </w:tcPr>
          <w:p>
            <w:pPr>
              <w:pStyle w:val="12"/>
              <w:widowControl w:val="0"/>
              <w:jc w:val="both"/>
              <w:rPr>
                <w:rFonts w:hint="eastAsia" w:ascii="仿宋" w:eastAsia="仿宋" w:cs="仿宋"/>
                <w:sz w:val="32"/>
                <w:szCs w:val="32"/>
              </w:rPr>
            </w:pPr>
            <w:r>
              <w:rPr>
                <w:rFonts w:hint="eastAsia" w:ascii="仿宋" w:eastAsia="仿宋" w:cs="仿宋"/>
                <w:sz w:val="32"/>
                <w:szCs w:val="32"/>
                <w:lang w:val="en-US" w:eastAsia="zh-CN"/>
              </w:rPr>
              <w:t xml:space="preserve">张  宇 </w:t>
            </w:r>
            <w:r>
              <w:rPr>
                <w:rFonts w:hint="eastAsia" w:ascii="仿宋" w:eastAsia="仿宋" w:cs="仿宋"/>
                <w:sz w:val="32"/>
                <w:szCs w:val="32"/>
              </w:rPr>
              <w:t>任</w:t>
            </w:r>
            <w:r>
              <w:rPr>
                <w:rFonts w:hint="eastAsia" w:ascii="仿宋" w:eastAsia="仿宋" w:cs="仿宋"/>
                <w:sz w:val="32"/>
                <w:szCs w:val="32"/>
                <w:lang w:val="en-US" w:eastAsia="zh-CN"/>
              </w:rPr>
              <w:t xml:space="preserve"> </w:t>
            </w:r>
            <w:r>
              <w:rPr>
                <w:rFonts w:hint="eastAsia" w:ascii="仿宋" w:eastAsia="仿宋" w:cs="仿宋"/>
                <w:sz w:val="32"/>
                <w:szCs w:val="32"/>
              </w:rPr>
              <w:t>副主任委员</w:t>
            </w:r>
          </w:p>
        </w:tc>
        <w:tc>
          <w:tcPr>
            <w:tcW w:w="2208" w:type="dxa"/>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c>
          <w:tcPr>
            <w:tcW w:w="2232" w:type="dxa"/>
            <w:gridSpan w:val="2"/>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Borders>
              <w:top w:val="single" w:color="auto" w:sz="4" w:space="0"/>
              <w:left w:val="single" w:color="auto" w:sz="4" w:space="0"/>
              <w:bottom w:val="single" w:color="auto" w:sz="4" w:space="0"/>
              <w:right w:val="single" w:color="auto" w:sz="4" w:space="0"/>
            </w:tcBorders>
            <w:vAlign w:val="center"/>
          </w:tcPr>
          <w:p>
            <w:pPr>
              <w:pStyle w:val="12"/>
              <w:widowControl w:val="0"/>
              <w:jc w:val="both"/>
              <w:rPr>
                <w:rFonts w:hint="eastAsia" w:ascii="仿宋" w:eastAsia="仿宋" w:cs="仿宋"/>
                <w:sz w:val="32"/>
                <w:szCs w:val="32"/>
              </w:rPr>
            </w:pPr>
            <w:r>
              <w:rPr>
                <w:rFonts w:hint="eastAsia" w:ascii="仿宋" w:eastAsia="仿宋" w:cs="仿宋"/>
                <w:sz w:val="32"/>
                <w:szCs w:val="32"/>
                <w:lang w:val="en-US" w:eastAsia="zh-CN"/>
              </w:rPr>
              <w:t xml:space="preserve">杨进洪 </w:t>
            </w:r>
            <w:r>
              <w:rPr>
                <w:rFonts w:hint="eastAsia" w:ascii="仿宋" w:eastAsia="仿宋" w:cs="仿宋"/>
                <w:sz w:val="32"/>
                <w:szCs w:val="32"/>
              </w:rPr>
              <w:t>任</w:t>
            </w:r>
            <w:r>
              <w:rPr>
                <w:rFonts w:hint="eastAsia" w:ascii="仿宋" w:eastAsia="仿宋" w:cs="仿宋"/>
                <w:sz w:val="32"/>
                <w:szCs w:val="32"/>
                <w:lang w:val="en-US" w:eastAsia="zh-CN"/>
              </w:rPr>
              <w:t xml:space="preserve"> </w:t>
            </w:r>
            <w:r>
              <w:rPr>
                <w:rFonts w:hint="eastAsia" w:ascii="仿宋" w:eastAsia="仿宋" w:cs="仿宋"/>
                <w:sz w:val="32"/>
                <w:szCs w:val="32"/>
              </w:rPr>
              <w:t>副主任委员</w:t>
            </w:r>
          </w:p>
        </w:tc>
        <w:tc>
          <w:tcPr>
            <w:tcW w:w="2208" w:type="dxa"/>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c>
          <w:tcPr>
            <w:tcW w:w="2232" w:type="dxa"/>
            <w:gridSpan w:val="2"/>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Borders>
              <w:top w:val="single" w:color="auto" w:sz="4" w:space="0"/>
              <w:left w:val="single" w:color="auto" w:sz="4" w:space="0"/>
              <w:bottom w:val="single" w:color="auto" w:sz="4" w:space="0"/>
              <w:right w:val="single" w:color="auto" w:sz="4" w:space="0"/>
            </w:tcBorders>
            <w:vAlign w:val="center"/>
          </w:tcPr>
          <w:p>
            <w:pPr>
              <w:pStyle w:val="12"/>
              <w:widowControl w:val="0"/>
              <w:jc w:val="both"/>
              <w:rPr>
                <w:rFonts w:hint="eastAsia" w:ascii="仿宋" w:eastAsia="仿宋" w:cs="仿宋"/>
                <w:sz w:val="32"/>
                <w:szCs w:val="32"/>
              </w:rPr>
            </w:pPr>
            <w:r>
              <w:rPr>
                <w:rFonts w:hint="eastAsia" w:ascii="仿宋" w:eastAsia="仿宋" w:cs="仿宋"/>
                <w:sz w:val="32"/>
                <w:szCs w:val="32"/>
                <w:lang w:eastAsia="zh-CN"/>
              </w:rPr>
              <w:t>刘</w:t>
            </w:r>
            <w:r>
              <w:rPr>
                <w:rFonts w:hint="eastAsia" w:ascii="仿宋" w:eastAsia="仿宋" w:cs="仿宋"/>
                <w:sz w:val="32"/>
                <w:szCs w:val="32"/>
                <w:lang w:val="en-US" w:eastAsia="zh-CN"/>
              </w:rPr>
              <w:t xml:space="preserve">  筱 </w:t>
            </w:r>
            <w:r>
              <w:rPr>
                <w:rFonts w:hint="eastAsia" w:ascii="仿宋" w:eastAsia="仿宋" w:cs="仿宋"/>
                <w:sz w:val="32"/>
                <w:szCs w:val="32"/>
              </w:rPr>
              <w:t>任</w:t>
            </w:r>
            <w:r>
              <w:rPr>
                <w:rFonts w:hint="eastAsia" w:ascii="仿宋" w:eastAsia="仿宋" w:cs="仿宋"/>
                <w:sz w:val="32"/>
                <w:szCs w:val="32"/>
                <w:lang w:val="en-US" w:eastAsia="zh-CN"/>
              </w:rPr>
              <w:t xml:space="preserve"> </w:t>
            </w:r>
            <w:r>
              <w:rPr>
                <w:rFonts w:hint="eastAsia" w:ascii="仿宋" w:eastAsia="仿宋" w:cs="仿宋"/>
                <w:sz w:val="32"/>
                <w:szCs w:val="32"/>
              </w:rPr>
              <w:t>副主任委员</w:t>
            </w:r>
          </w:p>
        </w:tc>
        <w:tc>
          <w:tcPr>
            <w:tcW w:w="2208" w:type="dxa"/>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c>
          <w:tcPr>
            <w:tcW w:w="2232" w:type="dxa"/>
            <w:gridSpan w:val="2"/>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Borders>
              <w:top w:val="single" w:color="auto" w:sz="4" w:space="0"/>
              <w:left w:val="single" w:color="auto" w:sz="4" w:space="0"/>
              <w:bottom w:val="single" w:color="auto" w:sz="4" w:space="0"/>
              <w:right w:val="single" w:color="auto" w:sz="4" w:space="0"/>
            </w:tcBorders>
            <w:vAlign w:val="center"/>
          </w:tcPr>
          <w:p>
            <w:pPr>
              <w:pStyle w:val="12"/>
              <w:widowControl w:val="0"/>
              <w:jc w:val="both"/>
              <w:rPr>
                <w:rFonts w:hint="eastAsia" w:ascii="仿宋" w:eastAsia="仿宋" w:cs="仿宋"/>
                <w:sz w:val="32"/>
                <w:szCs w:val="32"/>
              </w:rPr>
            </w:pPr>
            <w:r>
              <w:rPr>
                <w:rFonts w:hint="eastAsia" w:ascii="仿宋" w:eastAsia="仿宋" w:cs="仿宋"/>
                <w:sz w:val="32"/>
                <w:szCs w:val="32"/>
                <w:lang w:val="en-US" w:eastAsia="zh-CN"/>
              </w:rPr>
              <w:t xml:space="preserve">李然之 </w:t>
            </w:r>
            <w:r>
              <w:rPr>
                <w:rFonts w:hint="eastAsia" w:ascii="仿宋" w:eastAsia="仿宋" w:cs="仿宋"/>
                <w:sz w:val="32"/>
                <w:szCs w:val="32"/>
              </w:rPr>
              <w:t>任</w:t>
            </w:r>
            <w:r>
              <w:rPr>
                <w:rFonts w:hint="eastAsia" w:ascii="仿宋" w:eastAsia="仿宋" w:cs="仿宋"/>
                <w:sz w:val="32"/>
                <w:szCs w:val="32"/>
                <w:lang w:val="en-US" w:eastAsia="zh-CN"/>
              </w:rPr>
              <w:t xml:space="preserve"> </w:t>
            </w:r>
            <w:r>
              <w:rPr>
                <w:rFonts w:hint="eastAsia" w:ascii="仿宋" w:eastAsia="仿宋" w:cs="仿宋"/>
                <w:sz w:val="32"/>
                <w:szCs w:val="32"/>
              </w:rPr>
              <w:t>副主任委员</w:t>
            </w:r>
          </w:p>
        </w:tc>
        <w:tc>
          <w:tcPr>
            <w:tcW w:w="2208" w:type="dxa"/>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c>
          <w:tcPr>
            <w:tcW w:w="2232" w:type="dxa"/>
            <w:gridSpan w:val="2"/>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7" w:type="dxa"/>
            <w:tcBorders>
              <w:top w:val="single" w:color="auto" w:sz="4" w:space="0"/>
              <w:left w:val="single" w:color="auto" w:sz="4" w:space="0"/>
              <w:bottom w:val="single" w:color="auto" w:sz="4" w:space="0"/>
              <w:right w:val="single" w:color="auto" w:sz="4" w:space="0"/>
            </w:tcBorders>
            <w:vAlign w:val="center"/>
          </w:tcPr>
          <w:p>
            <w:pPr>
              <w:pStyle w:val="12"/>
              <w:widowControl w:val="0"/>
              <w:jc w:val="both"/>
              <w:rPr>
                <w:rFonts w:hint="eastAsia" w:ascii="仿宋" w:eastAsia="仿宋" w:cs="仿宋"/>
                <w:sz w:val="32"/>
                <w:szCs w:val="32"/>
              </w:rPr>
            </w:pPr>
            <w:r>
              <w:rPr>
                <w:rFonts w:hint="eastAsia" w:ascii="仿宋" w:eastAsia="仿宋" w:cs="仿宋"/>
                <w:sz w:val="32"/>
                <w:szCs w:val="32"/>
                <w:lang w:val="en-US" w:eastAsia="zh-CN"/>
              </w:rPr>
              <w:t xml:space="preserve">李  红 任 </w:t>
            </w:r>
            <w:r>
              <w:rPr>
                <w:rFonts w:hint="eastAsia" w:ascii="仿宋" w:eastAsia="仿宋" w:cs="仿宋"/>
                <w:sz w:val="32"/>
                <w:szCs w:val="32"/>
              </w:rPr>
              <w:t>秘</w:t>
            </w:r>
            <w:r>
              <w:rPr>
                <w:rFonts w:hint="eastAsia" w:ascii="仿宋" w:eastAsia="仿宋" w:cs="仿宋"/>
                <w:sz w:val="32"/>
                <w:szCs w:val="32"/>
                <w:lang w:val="en-US" w:eastAsia="zh-CN"/>
              </w:rPr>
              <w:t xml:space="preserve">  </w:t>
            </w:r>
            <w:r>
              <w:rPr>
                <w:rFonts w:hint="eastAsia" w:ascii="仿宋" w:eastAsia="仿宋" w:cs="仿宋"/>
                <w:sz w:val="32"/>
                <w:szCs w:val="32"/>
              </w:rPr>
              <w:t>书</w:t>
            </w:r>
            <w:r>
              <w:rPr>
                <w:rFonts w:hint="eastAsia" w:ascii="仿宋" w:eastAsia="仿宋" w:cs="仿宋"/>
                <w:sz w:val="32"/>
                <w:szCs w:val="32"/>
                <w:lang w:val="en-US" w:eastAsia="zh-CN"/>
              </w:rPr>
              <w:t xml:space="preserve">  </w:t>
            </w:r>
            <w:r>
              <w:rPr>
                <w:rFonts w:hint="eastAsia" w:ascii="仿宋" w:eastAsia="仿宋" w:cs="仿宋"/>
                <w:sz w:val="32"/>
                <w:szCs w:val="32"/>
              </w:rPr>
              <w:t>长</w:t>
            </w:r>
          </w:p>
        </w:tc>
        <w:tc>
          <w:tcPr>
            <w:tcW w:w="2208" w:type="dxa"/>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c>
          <w:tcPr>
            <w:tcW w:w="2232" w:type="dxa"/>
            <w:gridSpan w:val="2"/>
            <w:tcBorders>
              <w:top w:val="single" w:color="auto" w:sz="4" w:space="0"/>
              <w:left w:val="single" w:color="auto" w:sz="4" w:space="0"/>
              <w:bottom w:val="single" w:color="auto" w:sz="4" w:space="0"/>
              <w:right w:val="single" w:color="auto" w:sz="4" w:space="0"/>
            </w:tcBorders>
            <w:vAlign w:val="center"/>
          </w:tcPr>
          <w:p>
            <w:pPr>
              <w:pStyle w:val="12"/>
              <w:widowControl w:val="0"/>
              <w:jc w:val="center"/>
              <w:rPr>
                <w:rFonts w:hint="eastAsia" w:ascii="仿宋" w:eastAsia="仿宋" w:cs="仿宋"/>
                <w:sz w:val="32"/>
                <w:szCs w:val="32"/>
                <w:vertAlign w:val="baseline"/>
                <w:lang w:val="en-US" w:eastAsia="zh-CN"/>
              </w:rPr>
            </w:pPr>
          </w:p>
        </w:tc>
      </w:tr>
    </w:tbl>
    <w:p>
      <w:pPr>
        <w:pStyle w:val="12"/>
        <w:tabs>
          <w:tab w:val="left" w:pos="5731"/>
        </w:tabs>
        <w:ind w:firstLine="5280" w:firstLineChars="2200"/>
        <w:rPr>
          <w:rFonts w:hint="eastAsia"/>
          <w:lang w:val="en-US" w:eastAsia="zh-CN"/>
        </w:rPr>
      </w:pPr>
    </w:p>
    <w:p>
      <w:pPr>
        <w:pStyle w:val="12"/>
        <w:widowControl w:val="0"/>
        <w:jc w:val="center"/>
        <w:rPr>
          <w:rFonts w:hint="eastAsia"/>
          <w:sz w:val="28"/>
          <w:szCs w:val="28"/>
          <w:vertAlign w:val="baseline"/>
          <w:lang w:val="en-US" w:eastAsia="zh-CN"/>
        </w:rPr>
      </w:pPr>
      <w:r>
        <w:rPr>
          <w:rFonts w:hint="eastAsia"/>
          <w:sz w:val="28"/>
          <w:szCs w:val="28"/>
          <w:vertAlign w:val="baseline"/>
          <w:lang w:val="en-US" w:eastAsia="zh-CN"/>
        </w:rPr>
        <w:t xml:space="preserve">                          </w:t>
      </w:r>
    </w:p>
    <w:p>
      <w:pPr>
        <w:pStyle w:val="12"/>
        <w:widowControl w:val="0"/>
        <w:jc w:val="right"/>
        <w:rPr>
          <w:sz w:val="28"/>
          <w:szCs w:val="28"/>
          <w:vertAlign w:val="baseline"/>
          <w:lang w:val="en-US" w:eastAsia="zh-CN"/>
        </w:rPr>
      </w:pPr>
      <w:r>
        <w:rPr>
          <w:rFonts w:hint="eastAsia"/>
          <w:sz w:val="28"/>
          <w:szCs w:val="28"/>
          <w:vertAlign w:val="baseline"/>
          <w:lang w:val="en-US" w:eastAsia="zh-CN"/>
        </w:rPr>
        <w:t xml:space="preserve">   2022年4月  日</w:t>
      </w:r>
    </w:p>
    <w:p>
      <w:pPr>
        <w:tabs>
          <w:tab w:val="left" w:pos="1837"/>
        </w:tabs>
        <w:bidi w:val="0"/>
        <w:jc w:val="left"/>
        <w:rPr>
          <w:rFonts w:ascii="仿宋" w:eastAsia="仿宋" w:cs="仿宋"/>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eastAsia="仿宋_GB2312"/>
          <w:bCs/>
          <w:sz w:val="32"/>
          <w:szCs w:val="32"/>
          <w:lang w:eastAsia="zh-CN"/>
        </w:rPr>
      </w:pPr>
    </w:p>
    <w:p>
      <w:pPr>
        <w:pStyle w:val="2"/>
        <w:keepNext w:val="0"/>
        <w:keepLines w:val="0"/>
        <w:pageBreakBefore w:val="0"/>
        <w:widowControl w:val="0"/>
        <w:kinsoku/>
        <w:wordWrap/>
        <w:overflowPunct/>
        <w:topLinePunct w:val="0"/>
        <w:autoSpaceDE/>
        <w:autoSpaceDN/>
        <w:bidi w:val="0"/>
        <w:adjustRightInd/>
        <w:snapToGrid/>
        <w:spacing w:line="500" w:lineRule="exact"/>
        <w:textAlignment w:val="auto"/>
      </w:pPr>
    </w:p>
    <w:sectPr>
      <w:pgSz w:w="11906" w:h="16838"/>
      <w:pgMar w:top="1440" w:right="1800" w:bottom="1440" w:left="1800"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F9AE391-1A1B-4400-A85C-F15B9E0D720F}"/>
  </w:font>
  <w:font w:name="黑体">
    <w:panose1 w:val="02010609060101010101"/>
    <w:charset w:val="86"/>
    <w:family w:val="auto"/>
    <w:pitch w:val="default"/>
    <w:sig w:usb0="800002BF" w:usb1="38CF7CFA" w:usb2="00000016" w:usb3="00000000" w:csb0="00040001" w:csb1="00000000"/>
    <w:embedRegular r:id="rId2" w:fontKey="{B862670D-736C-496C-BB1D-76BE7EAF9B7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EFDDB3A9-07A8-486A-8E19-68E02F810251}"/>
  </w:font>
  <w:font w:name="仿宋_GB2312">
    <w:altName w:val="仿宋"/>
    <w:panose1 w:val="02010609030101010101"/>
    <w:charset w:val="86"/>
    <w:family w:val="modern"/>
    <w:pitch w:val="default"/>
    <w:sig w:usb0="00000000" w:usb1="00000000" w:usb2="00000010" w:usb3="00000000" w:csb0="00040000" w:csb1="00000000"/>
    <w:embedRegular r:id="rId4" w:fontKey="{95E4E11C-DCEE-4229-8A95-8B894EB42635}"/>
  </w:font>
  <w:font w:name="华文仿宋">
    <w:panose1 w:val="02010600040101010101"/>
    <w:charset w:val="86"/>
    <w:family w:val="auto"/>
    <w:pitch w:val="default"/>
    <w:sig w:usb0="00000287" w:usb1="080F0000" w:usb2="00000000" w:usb3="00000000" w:csb0="0004009F" w:csb1="DFD70000"/>
    <w:embedRegular r:id="rId5" w:fontKey="{E8953661-56A8-467A-8A4E-88AF47AB4E7C}"/>
  </w:font>
  <w:font w:name="方正小标宋_GBK">
    <w:panose1 w:val="02000000000000000000"/>
    <w:charset w:val="86"/>
    <w:family w:val="script"/>
    <w:pitch w:val="default"/>
    <w:sig w:usb0="A00002BF" w:usb1="38CF7CFA" w:usb2="00082016" w:usb3="00000000" w:csb0="00040001" w:csb1="00000000"/>
    <w:embedRegular r:id="rId6" w:fontKey="{CAEA309F-CA33-46B0-958A-77D630D83807}"/>
  </w:font>
  <w:font w:name="Wingdings 2">
    <w:panose1 w:val="05020102010507070707"/>
    <w:charset w:val="00"/>
    <w:family w:val="auto"/>
    <w:pitch w:val="default"/>
    <w:sig w:usb0="00000000" w:usb1="00000000" w:usb2="00000000" w:usb3="00000000" w:csb0="80000000" w:csb1="00000000"/>
    <w:embedRegular r:id="rId7" w:fontKey="{42107C8E-584D-457A-81CE-5BD464B7FE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1"/>
  <w:bordersDoNotSurroundFooter w:val="1"/>
  <w:documentProtection w:edit="readOnly"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compatSetting w:name="compatibilityMode" w:uri="http://schemas.microsoft.com/office/word" w:val="14"/>
  </w:compat>
  <w:rsids>
    <w:rsidRoot w:val="00000000"/>
    <w:rsid w:val="15DF5ACE"/>
    <w:rsid w:val="2F2A0205"/>
    <w:rsid w:val="5B0D1B66"/>
    <w:rsid w:val="62DD0FC2"/>
    <w:rsid w:val="65002850"/>
    <w:rsid w:val="6F9B73ED"/>
    <w:rsid w:val="73ED7FC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Arial"/>
      <w:kern w:val="2"/>
      <w:sz w:val="21"/>
      <w:szCs w:val="24"/>
      <w:lang w:val="en-US" w:eastAsia="zh-CN" w:bidi="ar-SA"/>
    </w:rPr>
  </w:style>
  <w:style w:type="paragraph" w:styleId="3">
    <w:name w:val="heading 1"/>
    <w:basedOn w:val="1"/>
    <w:next w:val="1"/>
    <w:uiPriority w:val="0"/>
    <w:pPr>
      <w:keepNext/>
      <w:keepLines/>
      <w:spacing w:before="340" w:after="330" w:line="578" w:lineRule="auto"/>
      <w:outlineLvl w:val="0"/>
    </w:pPr>
    <w:rPr>
      <w:b/>
      <w:bCs/>
      <w:kern w:val="44"/>
      <w:sz w:val="44"/>
      <w:szCs w:val="44"/>
    </w:rPr>
  </w:style>
  <w:style w:type="paragraph" w:styleId="4">
    <w:name w:val="heading 2"/>
    <w:basedOn w:val="1"/>
    <w:next w:val="1"/>
    <w:uiPriority w:val="0"/>
    <w:pPr>
      <w:keepNext/>
      <w:keepLines/>
      <w:spacing w:before="260" w:after="260" w:line="415" w:lineRule="auto"/>
      <w:outlineLvl w:val="1"/>
    </w:pPr>
    <w:rPr>
      <w:rFonts w:ascii="Times New Roman" w:hAnsi="Times New Roman" w:eastAsia="黑体"/>
      <w:b/>
      <w:bCs/>
      <w:sz w:val="32"/>
      <w:szCs w:val="32"/>
    </w:rPr>
  </w:style>
  <w:style w:type="paragraph" w:styleId="5">
    <w:name w:val="heading 3"/>
    <w:basedOn w:val="1"/>
    <w:next w:val="1"/>
    <w:uiPriority w:val="0"/>
    <w:pPr>
      <w:keepNext/>
      <w:keepLines/>
      <w:spacing w:before="260" w:after="260" w:line="415" w:lineRule="auto"/>
      <w:outlineLvl w:val="2"/>
    </w:pPr>
    <w:rPr>
      <w:b/>
      <w:bCs/>
      <w:sz w:val="32"/>
      <w:szCs w:val="32"/>
    </w:rPr>
  </w:style>
  <w:style w:type="character" w:default="1" w:styleId="9">
    <w:name w:val="Default Paragraph Font"/>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Body Text"/>
    <w:next w:val="1"/>
    <w:uiPriority w:val="0"/>
    <w:pPr>
      <w:widowControl w:val="0"/>
      <w:spacing w:after="120"/>
      <w:jc w:val="both"/>
    </w:pPr>
    <w:rPr>
      <w:rFonts w:ascii="Calibri" w:hAnsi="Calibri" w:eastAsia="宋体" w:cs="Times New Roman"/>
      <w:kern w:val="0"/>
      <w:sz w:val="20"/>
      <w:szCs w:val="20"/>
      <w:lang w:val="en-US" w:eastAsia="zh-CN" w:bidi="ar-SA"/>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uiPriority w:val="0"/>
    <w:pPr>
      <w:pBdr>
        <w:top w:val="none" w:color="auto" w:sz="0" w:space="0"/>
        <w:left w:val="none" w:color="auto" w:sz="0" w:space="0"/>
        <w:bottom w:val="none" w:color="auto" w:sz="0" w:space="0"/>
        <w:right w:val="none" w:color="auto" w:sz="0" w:space="0"/>
      </w:pBdr>
      <w:tabs>
        <w:tab w:val="center" w:pos="4153"/>
        <w:tab w:val="right" w:pos="8306"/>
      </w:tabs>
      <w:snapToGrid w:val="0"/>
      <w:spacing w:line="240" w:lineRule="auto"/>
      <w:jc w:val="both"/>
      <w:outlineLvl w:val="9"/>
    </w:pPr>
    <w:rPr>
      <w:sz w:val="18"/>
    </w:rPr>
  </w:style>
  <w:style w:type="paragraph" w:styleId="10">
    <w:name w:val="List Paragraph"/>
    <w:basedOn w:val="1"/>
    <w:uiPriority w:val="0"/>
    <w:pPr>
      <w:ind w:firstLine="200" w:firstLineChars="200"/>
    </w:pPr>
  </w:style>
  <w:style w:type="paragraph" w:customStyle="1" w:styleId="11">
    <w:name w:val="Body text|1"/>
    <w:basedOn w:val="1"/>
    <w:uiPriority w:val="0"/>
    <w:pPr>
      <w:widowControl w:val="0"/>
      <w:shd w:val="clear" w:color="auto" w:fill="auto"/>
      <w:spacing w:line="406" w:lineRule="auto"/>
      <w:ind w:firstLine="400"/>
    </w:pPr>
    <w:rPr>
      <w:rFonts w:ascii="宋体" w:eastAsia="宋体" w:cs="宋体"/>
      <w:sz w:val="30"/>
      <w:szCs w:val="30"/>
      <w:u w:val="none"/>
      <w:shd w:val="clear" w:color="auto" w:fill="auto"/>
      <w:lang w:val="zh-TW" w:eastAsia="zh-TW" w:bidi="zh-TW"/>
    </w:rPr>
  </w:style>
  <w:style w:type="paragraph" w:customStyle="1" w:styleId="12">
    <w:name w:val="正文缩2"/>
    <w:qFormat/>
    <w:uiPriority w:val="0"/>
    <w:pPr>
      <w:spacing w:line="360" w:lineRule="auto"/>
      <w:ind w:firstLine="200" w:firstLineChars="200"/>
    </w:pPr>
    <w:rPr>
      <w:rFonts w:ascii="Times New Roman" w:hAnsi="Times New Roman" w:eastAsia="宋体" w:cs="Times New Roman"/>
      <w:color w:val="000000"/>
      <w:kern w:val="2"/>
      <w:sz w:val="24"/>
      <w:szCs w:val="24"/>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Normal.eit</Template>
  <Pages>9</Pages>
  <Words>2414</Words>
  <Characters>2538</Characters>
  <Lines>203</Lines>
  <Paragraphs>104</Paragraphs>
  <TotalTime>26</TotalTime>
  <ScaleCrop>false</ScaleCrop>
  <LinksUpToDate>false</LinksUpToDate>
  <CharactersWithSpaces>2739</CharactersWithSpaces>
  <Application>WPS Office_11.1.0.11636_F1E327BC-269C-435d-A152-05C5408002CA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2022-04-25T02:21:00Z</dcterms:created>
  <dc:creator>Lemon云～</dc:creator>
  <cp:lastModifiedBy>Lemon云～</cp:lastModifiedBy>
  <dcterms:modified xsi:type="dcterms:W3CDTF">2022-04-25T08:45:23Z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commondata">
    <vt:lpwstr>eyJoZGlkIjoiYjk0NDY0YzhlODZlYzQ2NzRlYjVhMTI4ZDFiNDFhOTYifQ==</vt:lpwstr>
  </property>
  <property fmtid="{D5CDD505-2E9C-101B-9397-08002B2CF9AE}" pid="4" name="ICV">
    <vt:lpwstr>CD847C816B984A2690FB6526E7D3C04C</vt:lpwstr>
  </property>
</Properties>
</file>