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</w:pPr>
      <w:r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  <w:t>附件：</w:t>
      </w:r>
    </w:p>
    <w:p>
      <w:pPr>
        <w:widowControl/>
        <w:spacing w:line="560" w:lineRule="exact"/>
        <w:ind w:firstLine="600"/>
        <w:jc w:val="left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年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度“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四川土木工程李冰奖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”获奖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工程名单</w:t>
      </w:r>
    </w:p>
    <w:tbl>
      <w:tblPr>
        <w:tblStyle w:val="7"/>
        <w:tblpPr w:leftFromText="180" w:rightFromText="180" w:vertAnchor="text" w:horzAnchor="page" w:tblpXSpec="center" w:tblpY="539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6"/>
        <w:gridCol w:w="1642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工程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遂宁市宋瓷文化中心工程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Cs w:val="28"/>
              </w:rPr>
              <w:t>中国建筑</w:t>
            </w:r>
            <w:r>
              <w:rPr>
                <w:rFonts w:ascii="仿宋" w:eastAsia="仿宋" w:cs="仿宋"/>
                <w:szCs w:val="28"/>
              </w:rPr>
              <w:t>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中国建筑设计研究院有限公司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高新区九兴南192项目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（住宅）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长旺（成都）房地产开发有限公司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四川省名扬建设工程管理有限公司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巴中市麻柳湾大桥建设工程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四川省交通勘察设计研究院有限公司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成都市环城生态区生态修复综合项目（南片区）桥梁（钢结构）部分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成都天府绿道建设投资集团有限公司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银川-百色高速公路（G69）甜水堡至庆城至永和段无日天沟特大桥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中铁二十三局集团有限公司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中铁二十三局集团第三工程有限公司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甘肃省公路建设管理集团有限公司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中交第一公路勘察设计研究院有限公司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甘肃兴陇工程监理咨询有限公司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成都利方致远路桥工程有限公司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四川省雅安至康定高速公路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高速公路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四川雅康高速公路有限责任公司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中交第一公路勘察设计</w:t>
            </w:r>
            <w:r>
              <w:rPr>
                <w:rFonts w:hint="eastAsia" w:ascii="仿宋" w:eastAsia="仿宋" w:cs="仿宋"/>
                <w:szCs w:val="28"/>
                <w:lang w:val="en-US" w:eastAsia="zh-CN"/>
              </w:rPr>
              <w:t>研究</w:t>
            </w: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四川省公路院工程监理有限公司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中铁隧道股份有限公司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中交路桥建设有限公司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中铁二十局集团第二工程有限公司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四川公路桥梁建设集团有限公司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eastAsia="zh-CN"/>
              </w:rPr>
              <w:t>中铁隧道局集团有限公司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成都市路桥工程股份有限公司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四川交投建设工程股份有限公司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7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四川大渡河沙湾水电站枢纽工程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水利水电工程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四川圣达水电开发有限公司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四川省水利水电勘测设计研究院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四川二滩国际工程咨询有限责任公司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中国水利水电第七工程局有限公司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8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成都露天音乐公园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市政工程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中国五冶集团有限公司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中国建筑西南设计研究院有限公司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五冶集团装饰工程有限公司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rPr>
          <w:rFonts w:hint="eastAsia"/>
        </w:rPr>
      </w:pPr>
      <w:bookmarkStart w:id="0" w:name="_GoBack"/>
    </w:p>
    <w:bookmarkEnd w:id="0"/>
    <w:p>
      <w:pPr>
        <w:pStyle w:val="6"/>
        <w:keepNext w:val="0"/>
        <w:keepLines w:val="0"/>
        <w:widowControl/>
        <w:suppressLineNumbers w:val="0"/>
        <w:spacing w:before="120" w:beforeAutospacing="0" w:after="0" w:afterAutospacing="0"/>
        <w:ind w:left="2538" w:right="0"/>
        <w:jc w:val="center"/>
      </w:pPr>
      <w:r>
        <w:rPr>
          <w:rFonts w:ascii="宋体" w:hAnsi="宋体" w:eastAsia="宋体" w:cs="宋体"/>
          <w:color w:val="000000"/>
          <w:sz w:val="21"/>
          <w:szCs w:val="21"/>
        </w:rPr>
        <w:t>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7D5A"/>
    <w:rsid w:val="14E52C65"/>
    <w:rsid w:val="1D197D5A"/>
    <w:rsid w:val="28FA1EF3"/>
    <w:rsid w:val="35F55772"/>
    <w:rsid w:val="595A659A"/>
    <w:rsid w:val="77532D48"/>
    <w:rsid w:val="779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1A436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1A436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article-assistbtn1"/>
    <w:basedOn w:val="8"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30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2021-01-12T07:05:00Z</dcterms:created>
  <dc:creator>Administrator</dc:creator>
  <cp:lastModifiedBy>～</cp:lastModifiedBy>
  <dcterms:modified xsi:type="dcterms:W3CDTF">2021-01-18T06:35:41Z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